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286F4" w14:textId="400FBFBF" w:rsidR="00D22F46" w:rsidRDefault="005B3A33" w:rsidP="00D22F46">
      <w:pPr>
        <w:pStyle w:val="tytu01"/>
        <w:rPr>
          <w:color w:val="000000" w:themeColor="text1"/>
        </w:rPr>
      </w:pPr>
      <w:bookmarkStart w:id="0" w:name="_GoBack"/>
      <w:bookmarkEnd w:id="0"/>
      <w:r w:rsidRPr="005B3A33">
        <w:rPr>
          <w:color w:val="000000" w:themeColor="text1"/>
        </w:rPr>
        <w:t>Wymagania edukacyjne na poszczególne oceny z fizyki</w:t>
      </w:r>
    </w:p>
    <w:p w14:paraId="373BCFA3" w14:textId="37ECCD57" w:rsidR="003F3DF8" w:rsidRPr="003F3DF8" w:rsidRDefault="003F3DF8" w:rsidP="00D22F46">
      <w:pPr>
        <w:pStyle w:val="tytu01"/>
        <w:rPr>
          <w:i/>
          <w:iCs/>
          <w:color w:val="000000" w:themeColor="text1"/>
          <w:sz w:val="24"/>
        </w:rPr>
      </w:pPr>
      <w:r w:rsidRPr="003F3DF8">
        <w:rPr>
          <w:i/>
          <w:iCs/>
          <w:color w:val="000000" w:themeColor="text1"/>
          <w:sz w:val="24"/>
        </w:rPr>
        <w:t xml:space="preserve">Zastrzega się drobne zmiany co do  kolejności realizacji tematów. Zmiany te dotyczą ewaluacji planu wynikowego, który dostosowywany jest do możliwości uczniów w danym zespole klasowym. </w:t>
      </w:r>
    </w:p>
    <w:p w14:paraId="1E202751" w14:textId="77777777" w:rsidR="00D22F46" w:rsidRPr="005B3A33" w:rsidRDefault="00D22F46" w:rsidP="00D22F46">
      <w:pPr>
        <w:pStyle w:val="tytu01"/>
        <w:rPr>
          <w:b w:val="0"/>
          <w:color w:val="000000" w:themeColor="text1"/>
        </w:rPr>
      </w:pPr>
      <w:r w:rsidRPr="005B3A33">
        <w:rPr>
          <w:b w:val="0"/>
          <w:color w:val="000000" w:themeColor="text1"/>
        </w:rPr>
        <w:t>Klasa 7</w:t>
      </w:r>
    </w:p>
    <w:p w14:paraId="52911EC0" w14:textId="77777777" w:rsidR="00625DDD" w:rsidRPr="006D1637" w:rsidRDefault="00625DDD" w:rsidP="00BD5A95">
      <w:pPr>
        <w:numPr>
          <w:ilvl w:val="0"/>
          <w:numId w:val="8"/>
        </w:numPr>
        <w:spacing w:after="120"/>
        <w:ind w:left="714" w:hanging="357"/>
        <w:rPr>
          <w:rFonts w:asciiTheme="minorHAnsi" w:hAnsiTheme="minorHAnsi"/>
          <w:b/>
          <w:spacing w:val="-4"/>
          <w:sz w:val="22"/>
          <w:szCs w:val="22"/>
        </w:rPr>
      </w:pPr>
      <w:r w:rsidRPr="006D1637">
        <w:rPr>
          <w:rFonts w:asciiTheme="minorHAnsi" w:hAnsiTheme="minorHAnsi"/>
          <w:b/>
          <w:spacing w:val="-4"/>
          <w:sz w:val="22"/>
          <w:szCs w:val="22"/>
        </w:rPr>
        <w:t>Wykonujemy pomiary</w:t>
      </w:r>
    </w:p>
    <w:tbl>
      <w:tblPr>
        <w:tblStyle w:val="Tabela-Siatka"/>
        <w:tblW w:w="14384" w:type="dxa"/>
        <w:tblLayout w:type="fixed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D22F46" w:rsidRPr="00D22F46" w14:paraId="58C04335" w14:textId="77777777" w:rsidTr="005B3A33">
        <w:tc>
          <w:tcPr>
            <w:tcW w:w="1908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24557ACD" w14:textId="77777777" w:rsidR="00625DDD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7E54D626" w14:textId="77777777" w:rsidR="008A490B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 xml:space="preserve">Wymagania konieczne </w:t>
            </w:r>
          </w:p>
          <w:p w14:paraId="17A85B2E" w14:textId="77777777" w:rsidR="00625DDD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(dopuszczająca)</w:t>
            </w:r>
          </w:p>
          <w:p w14:paraId="30BEB26D" w14:textId="77777777" w:rsidR="00625DDD" w:rsidRPr="005B3A33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1ECFDAB6" w14:textId="77777777" w:rsidR="00B62952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 xml:space="preserve">Wymagania podstawowe </w:t>
            </w:r>
          </w:p>
          <w:p w14:paraId="27064D2A" w14:textId="77777777" w:rsidR="00625DDD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(dostateczna)</w:t>
            </w:r>
          </w:p>
          <w:p w14:paraId="37CAFDF4" w14:textId="77777777" w:rsidR="00625DDD" w:rsidRPr="005B3A33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017D4E3D" w14:textId="77777777" w:rsidR="008A490B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 xml:space="preserve">Wymagania rozszerzone </w:t>
            </w:r>
          </w:p>
          <w:p w14:paraId="3F2F3069" w14:textId="77777777" w:rsidR="00625DDD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(dobra)</w:t>
            </w:r>
          </w:p>
          <w:p w14:paraId="1060F31B" w14:textId="77777777" w:rsidR="00625DDD" w:rsidRPr="005B3A33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725B1245" w14:textId="77777777" w:rsidR="008A490B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Wymagania dopełniające</w:t>
            </w:r>
          </w:p>
          <w:p w14:paraId="2AD8DB80" w14:textId="77777777" w:rsidR="00625DDD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(b. dobra i celująca)</w:t>
            </w:r>
          </w:p>
          <w:p w14:paraId="5C698FD8" w14:textId="77777777" w:rsidR="00625DDD" w:rsidRPr="005B3A33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14:paraId="3AC48450" w14:textId="77777777" w:rsidTr="00FE6DCD">
        <w:tc>
          <w:tcPr>
            <w:tcW w:w="1908" w:type="dxa"/>
            <w:tcMar>
              <w:left w:w="28" w:type="dxa"/>
              <w:right w:w="28" w:type="dxa"/>
            </w:tcMar>
          </w:tcPr>
          <w:p w14:paraId="62DF3E1D" w14:textId="77777777"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1.1. Wielkości fizyczne, które mierzysz na co dzień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295ED406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przyrządy, za pomocą których mierzymy długość, temperaturę, czas, szybkość i masę</w:t>
            </w:r>
          </w:p>
          <w:p w14:paraId="35F8BCD4" w14:textId="77777777" w:rsidR="00E94387" w:rsidRPr="006D1637" w:rsidRDefault="00E94387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mierzy długość, temperaturę, czas, szybkość i masę</w:t>
            </w:r>
          </w:p>
          <w:p w14:paraId="2270D1E8" w14:textId="77777777" w:rsidR="0050602A" w:rsidRPr="006D1637" w:rsidRDefault="0050602A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jednostki mierzonych wielkości</w:t>
            </w:r>
          </w:p>
          <w:p w14:paraId="5D31704B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zakres pomiarowy przyrządu</w:t>
            </w:r>
          </w:p>
          <w:p w14:paraId="4CADE43B" w14:textId="77777777"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4619965B" w14:textId="77777777"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odczytuje najmniejszą działkę przyrządu i podaje dokładność przyrządu </w:t>
            </w:r>
          </w:p>
          <w:p w14:paraId="5EAA029D" w14:textId="77777777"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dobiera do danego pomiaru przyrząd o odpowiednim zakresie i dokładności</w:t>
            </w:r>
          </w:p>
          <w:p w14:paraId="3B332DE8" w14:textId="77777777"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oblicza wartość najbardziej zbliżoną do rzeczywistej wartości mierzonej wielkości, jako średnią arytmetyczną wyników</w:t>
            </w:r>
          </w:p>
          <w:p w14:paraId="3574F433" w14:textId="77777777"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długości, czasu i masy</w:t>
            </w:r>
          </w:p>
          <w:p w14:paraId="62C916FA" w14:textId="77777777" w:rsidR="0050602A" w:rsidRPr="006D1637" w:rsidRDefault="0050602A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783557A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zapisuje różnice między wartością końcową i początkowa wielkości fizycznej (np. </w:t>
            </w:r>
            <w:r w:rsidR="008A490B"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 w14:anchorId="588741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pt" o:ole="">
                  <v:imagedata r:id="rId8" o:title=""/>
                </v:shape>
                <o:OLEObject Type="Embed" ProgID="Equation.3" ShapeID="_x0000_i1025" DrawAspect="Content" ObjectID="_1632647305" r:id="rId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)</w:t>
            </w:r>
          </w:p>
          <w:p w14:paraId="64730F4C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wyjaśnia, co to znaczy wyzerować przyrząd pomiarowy</w:t>
            </w:r>
          </w:p>
          <w:p w14:paraId="2D1EB89E" w14:textId="77777777"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doświadczenie Celsjusza i objaśnia utworzoną przez niego skalę temperatur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0E9D4F5B" w14:textId="77777777"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na przykładach przyczyny występowania niepewności pomiarowych</w:t>
            </w:r>
          </w:p>
          <w:p w14:paraId="43FA1440" w14:textId="77777777"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wagą laboratoryjną</w:t>
            </w:r>
          </w:p>
          <w:p w14:paraId="6BE7ABF2" w14:textId="77777777"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na przykładzie znaczenie pojęcia względności</w:t>
            </w:r>
          </w:p>
          <w:p w14:paraId="31BC54CE" w14:textId="77777777"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oblicza niepewność pomiarową i zapisuje wynik wraz z niepewnością</w:t>
            </w:r>
          </w:p>
          <w:p w14:paraId="210E4046" w14:textId="77777777" w:rsidR="00C15780" w:rsidRPr="006D1637" w:rsidRDefault="00C1578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25DDD" w:rsidRPr="006D1637" w14:paraId="30ABE20E" w14:textId="77777777" w:rsidTr="00FE6DCD">
        <w:tc>
          <w:tcPr>
            <w:tcW w:w="1908" w:type="dxa"/>
            <w:tcMar>
              <w:left w:w="28" w:type="dxa"/>
              <w:right w:w="28" w:type="dxa"/>
            </w:tcMar>
          </w:tcPr>
          <w:p w14:paraId="2014C476" w14:textId="77777777"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1.2. Pomiar wartości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7C19CB6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wartość siły w niutonach za pomocą siłomierza</w:t>
            </w:r>
          </w:p>
          <w:p w14:paraId="39A5D4A6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wartość ciężaru posługując się wzorem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 w14:anchorId="57FB4519">
                <v:shape id="_x0000_i1026" type="#_x0000_t75" style="width:34.5pt;height:14.25pt" o:ole="">
                  <v:imagedata r:id="rId10" o:title=""/>
                </v:shape>
                <o:OLEObject Type="Embed" ProgID="Equation.DSMT4" ShapeID="_x0000_i1026" DrawAspect="Content" ObjectID="_1632647306" r:id="rId11"/>
              </w:object>
            </w:r>
          </w:p>
          <w:p w14:paraId="29DBB8AD" w14:textId="77777777" w:rsidR="009416D6" w:rsidRPr="006D1637" w:rsidRDefault="009416D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źródło siły ciężkości i poprawnie zaczepia wektor do ciała, na które działa siła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6D488C8D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doświadczalnie, że wartość siły ciężkości jest wprost proporcjonalna do masy ciała</w:t>
            </w:r>
          </w:p>
          <w:p w14:paraId="1344F6E9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potrzebę wprowadzenia siły jako wielkości wektorowej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7C0FB85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cechy wielkości wektorowej</w:t>
            </w:r>
          </w:p>
          <w:p w14:paraId="217E03F8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 w14:anchorId="5D96C724">
                <v:shape id="_x0000_i1027" type="#_x0000_t75" style="width:34.5pt;height:14.25pt" o:ole="">
                  <v:imagedata r:id="rId10" o:title=""/>
                </v:shape>
                <o:OLEObject Type="Embed" ProgID="Equation.DSMT4" ShapeID="_x0000_i1027" DrawAspect="Content" ObjectID="_1632647307" r:id="rId12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masę ciała, znając wartość jego ciężaru</w:t>
            </w:r>
          </w:p>
          <w:p w14:paraId="7A6B1516" w14:textId="77777777" w:rsidR="00172578" w:rsidRPr="006D1637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skutków działania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914DE95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rysuje wektor obrazujący siłę o zadanej wartości (przyjmując odpowiednią jednostkę)</w:t>
            </w:r>
          </w:p>
        </w:tc>
      </w:tr>
      <w:tr w:rsidR="006D1637" w:rsidRPr="006D1637" w14:paraId="65758989" w14:textId="77777777" w:rsidTr="00FE6DCD">
        <w:tc>
          <w:tcPr>
            <w:tcW w:w="1908" w:type="dxa"/>
            <w:tcMar>
              <w:left w:w="28" w:type="dxa"/>
              <w:right w:w="28" w:type="dxa"/>
            </w:tcMar>
          </w:tcPr>
          <w:p w14:paraId="4D0C0A87" w14:textId="77777777"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1.3. Wyznaczanie gęstości substancji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61FCB5E8" w14:textId="77777777" w:rsidR="001B19E5" w:rsidRDefault="001B19E5" w:rsidP="00BD5A95">
            <w:pPr>
              <w:pStyle w:val="tabelakropka"/>
              <w:spacing w:line="252" w:lineRule="auto"/>
            </w:pPr>
            <w:r>
              <w:t>odczytuje gęstoś</w:t>
            </w:r>
            <w:r w:rsidR="009B6CEF">
              <w:t>ć substancji z tabeli</w:t>
            </w:r>
          </w:p>
          <w:p w14:paraId="36DB6F75" w14:textId="77777777" w:rsidR="001B19E5" w:rsidRDefault="001B19E5" w:rsidP="00BD5A95">
            <w:pPr>
              <w:pStyle w:val="tabelakropka"/>
              <w:spacing w:line="252" w:lineRule="auto"/>
            </w:pPr>
            <w:r>
              <w:t xml:space="preserve"> mierzy objętość ciał o nieregularnych kszt</w:t>
            </w:r>
            <w:r w:rsidR="009B6CEF">
              <w:t xml:space="preserve">ałtach za pomocą menzurki </w:t>
            </w:r>
          </w:p>
          <w:p w14:paraId="1B4F9DBE" w14:textId="77777777"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8634B61" w14:textId="77777777" w:rsidR="001B19E5" w:rsidRDefault="001B19E5" w:rsidP="00BD5A95">
            <w:pPr>
              <w:pStyle w:val="tabelakropka"/>
              <w:spacing w:line="252" w:lineRule="auto"/>
            </w:pPr>
            <w:r>
              <w:t xml:space="preserve">wyznacza doświadczalnie gęstość ciała stałego o regularnych kształtach </w:t>
            </w:r>
          </w:p>
          <w:p w14:paraId="744F9B68" w14:textId="77777777" w:rsidR="001B19E5" w:rsidRPr="001B19E5" w:rsidRDefault="001B19E5" w:rsidP="00BD5A95">
            <w:pPr>
              <w:pStyle w:val="tabelakropka"/>
              <w:spacing w:line="252" w:lineRule="auto"/>
            </w:pPr>
            <w:r>
              <w:t xml:space="preserve">oblicza gęstość substancji ze wzoru </w:t>
            </w:r>
            <w:r w:rsidRPr="00140F17">
              <w:rPr>
                <w:position w:val="-18"/>
              </w:rPr>
              <w:object w:dxaOrig="540" w:dyaOrig="480" w14:anchorId="7C62A1F7">
                <v:shape id="_x0000_i1028" type="#_x0000_t75" style="width:27pt;height:24pt" o:ole="">
                  <v:imagedata r:id="rId13" o:title=""/>
                </v:shape>
                <o:OLEObject Type="Embed" ProgID="Equation.DSMT4" ShapeID="_x0000_i1028" DrawAspect="Content" ObjectID="_1632647308" r:id="rId14"/>
              </w:object>
            </w:r>
            <w:r w:rsidR="009B6CEF">
              <w:t xml:space="preserve"> </w:t>
            </w:r>
          </w:p>
          <w:p w14:paraId="2D09D673" w14:textId="77777777" w:rsidR="001B19E5" w:rsidRDefault="001B19E5" w:rsidP="00BD5A95">
            <w:pPr>
              <w:pStyle w:val="tabelakropka"/>
              <w:spacing w:line="252" w:lineRule="auto"/>
            </w:pPr>
            <w:r>
              <w:lastRenderedPageBreak/>
              <w:t>szacuje niepewności pomiarowe p</w:t>
            </w:r>
            <w:r w:rsidR="009B6CEF">
              <w:t xml:space="preserve">rzy pomiarach masy i objętości </w:t>
            </w:r>
          </w:p>
          <w:p w14:paraId="6D74C261" w14:textId="77777777"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335203D1" w14:textId="77777777" w:rsidR="001B19E5" w:rsidRDefault="001B19E5" w:rsidP="00BD5056">
            <w:pPr>
              <w:pStyle w:val="tabelakropka"/>
              <w:spacing w:line="252" w:lineRule="auto"/>
            </w:pPr>
            <w:r>
              <w:lastRenderedPageBreak/>
              <w:t xml:space="preserve">przekształca wzór </w:t>
            </w:r>
            <w:r w:rsidRPr="00140F17">
              <w:rPr>
                <w:position w:val="-18"/>
              </w:rPr>
              <w:object w:dxaOrig="540" w:dyaOrig="480" w14:anchorId="6EEC8487">
                <v:shape id="_x0000_i1029" type="#_x0000_t75" style="width:27pt;height:24pt" o:ole="">
                  <v:imagedata r:id="rId15" o:title=""/>
                </v:shape>
                <o:OLEObject Type="Embed" ProgID="Equation.DSMT4" ShapeID="_x0000_i1029" DrawAspect="Content" ObjectID="_1632647309" r:id="rId16"/>
              </w:object>
            </w:r>
            <w:r>
              <w:t xml:space="preserve"> i oblicza każdą z wielkości fizycznych w </w:t>
            </w:r>
            <w:r w:rsidR="009B6CEF">
              <w:t>tym wzorze</w:t>
            </w:r>
          </w:p>
          <w:p w14:paraId="6C693713" w14:textId="77777777" w:rsidR="001B19E5" w:rsidRDefault="001B19E5" w:rsidP="00BD5A95">
            <w:pPr>
              <w:pStyle w:val="tabelakropka"/>
              <w:spacing w:line="252" w:lineRule="auto"/>
            </w:pPr>
            <w:r>
              <w:lastRenderedPageBreak/>
              <w:t>wyznacza</w:t>
            </w:r>
            <w:r w:rsidR="009B6CEF">
              <w:t xml:space="preserve"> doświadczalnie gęstość cieczy </w:t>
            </w:r>
          </w:p>
          <w:p w14:paraId="1B72BF0D" w14:textId="77777777" w:rsidR="00172578" w:rsidRPr="006D1637" w:rsidRDefault="00BD5056" w:rsidP="00BD5056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odróżnia mierzenie wielkości fizycznej od jej wyznaczania, czyli pomiaru pośredniego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C1825F9" w14:textId="77777777" w:rsidR="00172578" w:rsidRPr="006D1637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przelicza gęstość wyrażoną w kg/m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na g/cm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na odwrót</w:t>
            </w:r>
          </w:p>
        </w:tc>
      </w:tr>
      <w:tr w:rsidR="00625DDD" w:rsidRPr="006D1637" w14:paraId="60DFA5EE" w14:textId="77777777" w:rsidTr="00FE6DCD">
        <w:tc>
          <w:tcPr>
            <w:tcW w:w="1908" w:type="dxa"/>
            <w:tcMar>
              <w:left w:w="28" w:type="dxa"/>
              <w:right w:w="28" w:type="dxa"/>
            </w:tcMar>
          </w:tcPr>
          <w:p w14:paraId="692A42EE" w14:textId="77777777"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1.4. Pomiar ciśnienia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5568F76" w14:textId="77777777" w:rsidR="00601FE4" w:rsidRPr="006D1637" w:rsidRDefault="00601FE4" w:rsidP="00BD5A95">
            <w:pPr>
              <w:pStyle w:val="tabelakropka"/>
              <w:spacing w:before="20" w:after="20" w:line="220" w:lineRule="exact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wykazuje, że skutek nacisku na podłoże, ciała o ciężarze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240" w:dyaOrig="320" w14:anchorId="02A51C5E">
                <v:shape id="_x0000_i1030" type="#_x0000_t75" style="width:12pt;height:15.75pt" o:ole="">
                  <v:imagedata r:id="rId17" o:title=""/>
                </v:shape>
                <o:OLEObject Type="Embed" ProgID="Equation.DSMT4" ShapeID="_x0000_i1030" DrawAspect="Content" ObjectID="_1632647310" r:id="rId18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zależy od wielkości powierzchni zetknięcia ciała z podłożem</w:t>
            </w:r>
          </w:p>
          <w:p w14:paraId="34CA6408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jednostkę ciśnienia i jej wielokrotności</w:t>
            </w:r>
          </w:p>
          <w:p w14:paraId="536C494B" w14:textId="77777777" w:rsidR="00601FE4" w:rsidRPr="006D1637" w:rsidRDefault="00601FE4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w oponie samochodowej</w:t>
            </w:r>
          </w:p>
          <w:p w14:paraId="7C449989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atmosferyczne za pomocą barometru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6EC30E0F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ciśnienie za pomocą wzoru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 w14:anchorId="133DF63A">
                <v:shape id="_x0000_i1031" type="#_x0000_t75" style="width:27.75pt;height:24.75pt" o:ole="">
                  <v:imagedata r:id="rId19" o:title=""/>
                </v:shape>
                <o:OLEObject Type="Embed" ProgID="Equation.DSMT4" ShapeID="_x0000_i1031" DrawAspect="Content" ObjectID="_1632647311" r:id="rId20"/>
              </w:object>
            </w:r>
          </w:p>
          <w:p w14:paraId="4BFF47DD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ciśnienia</w:t>
            </w:r>
          </w:p>
          <w:p w14:paraId="1B74D137" w14:textId="77777777"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6B8ADBFB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 w14:anchorId="4B1BCBC4">
                <v:shape id="_x0000_i1032" type="#_x0000_t75" style="width:27.75pt;height:24.75pt" o:ole="">
                  <v:imagedata r:id="rId19" o:title=""/>
                </v:shape>
                <o:OLEObject Type="Embed" ProgID="Equation.DSMT4" ShapeID="_x0000_i1032" DrawAspect="Content" ObjectID="_1632647312" r:id="rId21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każdą z wielkości występujących w tym wzorze</w:t>
            </w:r>
          </w:p>
          <w:p w14:paraId="49262471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zależność ciśnienia atmosferycznego od wysokości nad poziomem morza</w:t>
            </w:r>
          </w:p>
          <w:p w14:paraId="5750F16B" w14:textId="77777777" w:rsidR="00625DDD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rozpoznaje w swoim otoczeniu zjawiska, w których istotną rolę odgrywa ciśnienie atmosferyczne i urządzenia, do działania których jest ono niezbędne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74A8510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wyznacza doświadczalnie ciśnienie atmosferyczne za pomocą strzykawki i siłomierza</w:t>
            </w:r>
          </w:p>
        </w:tc>
      </w:tr>
      <w:tr w:rsidR="00625DDD" w:rsidRPr="006D1637" w14:paraId="2BBB91D7" w14:textId="77777777" w:rsidTr="00FE6DCD">
        <w:tc>
          <w:tcPr>
            <w:tcW w:w="1908" w:type="dxa"/>
            <w:tcMar>
              <w:left w:w="28" w:type="dxa"/>
              <w:right w:w="28" w:type="dxa"/>
            </w:tcMar>
          </w:tcPr>
          <w:p w14:paraId="7EED839C" w14:textId="77777777"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1.5. Sporządzamy wykresy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8DEE3F1" w14:textId="77777777" w:rsidR="008C4712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przykładach wyjaśnia znaczenie pojęcia „zależność jednej wielkości fizycznej od drugiej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</w:p>
          <w:p w14:paraId="19DB8086" w14:textId="77777777"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4DE64C8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podstawie wyników zgromadzonych w tabeli sporządza samodzielnie wykres zależności jednej wielkości fizycznej od drugiej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32CD06CD" w14:textId="77777777" w:rsidR="00625DDD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wykazuje, że jeśli dwie wielkości są do siebie wprost proporcjonalne, to wykres zależności jednej od drugiej jest półprostą wychodzącą z początku układu osi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E8ABE83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wyciąga wnioski o wartościach wielkości fizycznych na podstawie kąta nachylenia wykresu do osi poziomej</w:t>
            </w:r>
          </w:p>
        </w:tc>
      </w:tr>
    </w:tbl>
    <w:p w14:paraId="55D6AE76" w14:textId="77777777"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14:paraId="27EFB80A" w14:textId="77777777"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2. Niektóre właściwości fizyczne ciał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5D1A26" w:rsidRPr="005D1A26" w14:paraId="04CE43C1" w14:textId="77777777" w:rsidTr="005B3A33">
        <w:tc>
          <w:tcPr>
            <w:tcW w:w="1908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327422F0" w14:textId="77777777" w:rsidR="00625DDD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2C6D19B8" w14:textId="77777777" w:rsidR="008A490B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 xml:space="preserve">Wymagania konieczne </w:t>
            </w:r>
          </w:p>
          <w:p w14:paraId="70807B16" w14:textId="77777777" w:rsidR="00625DDD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(dopuszczająca)</w:t>
            </w:r>
          </w:p>
          <w:p w14:paraId="0BFEF3A1" w14:textId="77777777" w:rsidR="00625DDD" w:rsidRPr="005B3A33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4ED52C0C" w14:textId="77777777" w:rsidR="008A490B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 xml:space="preserve">Wymagania podstawowe </w:t>
            </w:r>
          </w:p>
          <w:p w14:paraId="6307A9EA" w14:textId="77777777" w:rsidR="00625DDD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(dostateczna)</w:t>
            </w:r>
          </w:p>
          <w:p w14:paraId="380E62E1" w14:textId="77777777" w:rsidR="00625DDD" w:rsidRPr="005B3A33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1AF428A8" w14:textId="77777777" w:rsidR="008A490B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Wymagania rozszerzone</w:t>
            </w:r>
            <w:r w:rsidR="008A490B"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 xml:space="preserve"> </w:t>
            </w:r>
          </w:p>
          <w:p w14:paraId="23C8837C" w14:textId="77777777" w:rsidR="00625DDD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(dobra)</w:t>
            </w:r>
          </w:p>
          <w:p w14:paraId="5E68E657" w14:textId="77777777" w:rsidR="00625DDD" w:rsidRPr="005B3A33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79597D94" w14:textId="77777777" w:rsidR="008A490B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 xml:space="preserve">Wymagania dopełniające </w:t>
            </w:r>
          </w:p>
          <w:p w14:paraId="79339F22" w14:textId="77777777" w:rsidR="00625DDD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(b. dobra i celująca)</w:t>
            </w:r>
          </w:p>
          <w:p w14:paraId="4C6CCBAB" w14:textId="77777777" w:rsidR="00625DDD" w:rsidRPr="005B3A33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</w:tr>
      <w:tr w:rsidR="00625DDD" w:rsidRPr="006D1637" w14:paraId="194BFE8A" w14:textId="77777777" w:rsidTr="00FE6DCD">
        <w:tc>
          <w:tcPr>
            <w:tcW w:w="1908" w:type="dxa"/>
            <w:tcMar>
              <w:left w:w="57" w:type="dxa"/>
              <w:right w:w="57" w:type="dxa"/>
            </w:tcMar>
          </w:tcPr>
          <w:p w14:paraId="7809F46A" w14:textId="77777777"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2.1. Trzy stany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0F27447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stany skupienia ciał i podaje ich przykłady</w:t>
            </w:r>
          </w:p>
          <w:p w14:paraId="6063A5AD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ciał kruchych, sprężystych i plastycznych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9D7CE8A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stałość objętości i nieściśliwość cieczy</w:t>
            </w:r>
          </w:p>
          <w:p w14:paraId="171B652B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ściśliwość gazów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104DEB7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zachowanie objętości ciała stałego przy zmianie jego kształtu</w:t>
            </w:r>
          </w:p>
          <w:p w14:paraId="02E0DFE3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zmian właściwości ciał spo</w:t>
            </w:r>
            <w:r w:rsidR="00204130" w:rsidRPr="006D1637">
              <w:rPr>
                <w:rFonts w:asciiTheme="minorHAnsi" w:hAnsiTheme="minorHAnsi"/>
                <w:spacing w:val="-4"/>
                <w:szCs w:val="18"/>
              </w:rPr>
              <w:t xml:space="preserve">wodowanych zmianą temperatury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7F9ACEF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właściwości plazmy</w:t>
            </w:r>
          </w:p>
          <w:p w14:paraId="106BF96A" w14:textId="77777777"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1637" w:rsidRPr="006D1637" w14:paraId="42AE40EC" w14:textId="77777777" w:rsidTr="00FE6DCD">
        <w:tc>
          <w:tcPr>
            <w:tcW w:w="1908" w:type="dxa"/>
            <w:tcMar>
              <w:left w:w="57" w:type="dxa"/>
              <w:right w:w="57" w:type="dxa"/>
            </w:tcMar>
          </w:tcPr>
          <w:p w14:paraId="1370B0B7" w14:textId="77777777"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2.2. Zmiany stanów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5381DA1" w14:textId="77777777" w:rsidR="00625DDD" w:rsidRPr="006D1637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topnienia, krzepnięcia, parowania, skraplania, sublimacji i resublimacji</w:t>
            </w:r>
          </w:p>
          <w:p w14:paraId="34D59413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temperatury krzepnięcia i wrzenia wody</w:t>
            </w:r>
          </w:p>
          <w:p w14:paraId="009E7253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odczytuje z tabeli temperatury topnienia i wrzenia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9949053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wymienia i opisuje zmiany stanów skupienia ciał</w:t>
            </w:r>
          </w:p>
          <w:p w14:paraId="3371A682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odróżnia wodę w stanie gazowym (jako niewidoczną) od mgły i chmur</w:t>
            </w:r>
          </w:p>
          <w:p w14:paraId="2A0D8CD0" w14:textId="77777777"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4DFDB41" w14:textId="77777777" w:rsidR="00625DDD" w:rsidRPr="00B340A0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opisuje zależność szybkości parowania od temperatury</w:t>
            </w:r>
          </w:p>
          <w:p w14:paraId="7AEB48B1" w14:textId="77777777" w:rsidR="00625DDD" w:rsidRPr="00B340A0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zCs w:val="18"/>
              </w:rPr>
              <w:t>demonstruje zjawiska topnienia, wrzenia i skraplania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F50A6B6" w14:textId="77777777" w:rsidR="001E3BDD" w:rsidRPr="00B340A0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opisuje zależność temperatury wrzenia od ciśnienia</w:t>
            </w:r>
          </w:p>
          <w:p w14:paraId="44186A0F" w14:textId="77777777" w:rsidR="00625DDD" w:rsidRPr="00B340A0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wyjaśnia przyczyny skraplania pary wodnej zawartej w powietrzu, np. na okularach, szklankach i potwierdza to doświadczalnie</w:t>
            </w:r>
          </w:p>
          <w:p w14:paraId="77A9A866" w14:textId="77777777" w:rsidR="00062E5C" w:rsidRPr="00B340A0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lastRenderedPageBreak/>
              <w:t>opisuje zmiany objętości ciał p</w:t>
            </w:r>
            <w:r w:rsidR="00B340A0" w:rsidRPr="00B340A0">
              <w:t>odczas topnienia i krzepnięcia</w:t>
            </w:r>
          </w:p>
        </w:tc>
      </w:tr>
      <w:tr w:rsidR="00BD5A95" w:rsidRPr="006D1637" w14:paraId="5C96460B" w14:textId="77777777" w:rsidTr="00FE6DCD">
        <w:tc>
          <w:tcPr>
            <w:tcW w:w="1908" w:type="dxa"/>
            <w:tcMar>
              <w:left w:w="57" w:type="dxa"/>
              <w:right w:w="57" w:type="dxa"/>
            </w:tcMar>
          </w:tcPr>
          <w:p w14:paraId="31FD7EEB" w14:textId="77777777"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2.3. Rozszerzalność temperaturowa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4FAC766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rozszerzalności temperaturowej w życiu codziennym i</w:t>
            </w:r>
            <w:r w:rsidR="00B340A0">
              <w:rPr>
                <w:rFonts w:asciiTheme="minorHAnsi" w:hAnsiTheme="minorHAnsi"/>
                <w:spacing w:val="-4"/>
                <w:szCs w:val="18"/>
              </w:rPr>
              <w:t> 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technice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3C07F95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rozszerzalności temperaturowej ciał stałych, cieczy i gazów</w:t>
            </w:r>
          </w:p>
          <w:p w14:paraId="0AEB1D59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anomalną rozszerzalność wody i jej znaczenie w przyrodzie</w:t>
            </w:r>
          </w:p>
          <w:p w14:paraId="78D184DE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zachowanie taśmy bimetalicznej przy jej ogrzewaniu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8E338EE" w14:textId="77777777" w:rsidR="00F65B06" w:rsidRPr="006D1637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zachowanie taśmy bimetalicznej podczas jej ogrzewania</w:t>
            </w:r>
          </w:p>
          <w:p w14:paraId="600BB4BC" w14:textId="77777777" w:rsidR="00625DDD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zastosowania praktyczne taśmy bimetalicznej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C218BEE" w14:textId="77777777" w:rsidR="00F65B06" w:rsidRPr="006D1637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za pomocą symboli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 w14:anchorId="0464EDA2">
                <v:shape id="_x0000_i1033" type="#_x0000_t75" style="width:12pt;height:12pt" o:ole="">
                  <v:imagedata r:id="rId22" o:title=""/>
                </v:shape>
                <o:OLEObject Type="Embed" ProgID="Equation.3" ShapeID="_x0000_i1033" DrawAspect="Content" ObjectID="_1632647313" r:id="rId23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 w14:anchorId="2EFD01A5">
                <v:shape id="_x0000_i1034" type="#_x0000_t75" style="width:12pt;height:12pt" o:ole="">
                  <v:imagedata r:id="rId24" o:title=""/>
                </v:shape>
                <o:OLEObject Type="Embed" ProgID="Equation.3" ShapeID="_x0000_i1034" DrawAspect="Content" ObjectID="_1632647314" r:id="rId25"/>
              </w:object>
            </w:r>
            <w:r w:rsidR="00B340A0">
              <w:rPr>
                <w:rFonts w:asciiTheme="minorHAnsi" w:hAnsiTheme="minorHAnsi"/>
                <w:spacing w:val="-4"/>
                <w:szCs w:val="18"/>
              </w:rPr>
              <w:t xml:space="preserve"> lub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320" w:dyaOrig="240" w14:anchorId="3B34EDB6">
                <v:shape id="_x0000_i1035" type="#_x0000_t75" style="width:15.75pt;height:12pt" o:ole="">
                  <v:imagedata r:id="rId26" o:title=""/>
                </v:shape>
                <o:OLEObject Type="Embed" ProgID="Equation.3" ShapeID="_x0000_i1035" DrawAspect="Content" ObjectID="_1632647315" r:id="rId27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="00B340A0">
              <w:rPr>
                <w:rFonts w:asciiTheme="minorHAnsi" w:hAnsiTheme="minorHAnsi"/>
                <w:spacing w:val="-4"/>
                <w:szCs w:val="18"/>
              </w:rPr>
              <w:t>i 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 w14:anchorId="78901FA1">
                <v:shape id="_x0000_i1036" type="#_x0000_t75" style="width:12pt;height:12pt" o:ole="">
                  <v:imagedata r:id="rId28" o:title=""/>
                </v:shape>
                <o:OLEObject Type="Embed" ProgID="Equation.3" ShapeID="_x0000_i1036" DrawAspect="Content" ObjectID="_1632647316" r:id="rId2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zapisuje fakt, że przyrost długości drutów lub objętości cieczy jest wprost proporcjonalny do przyrostu temperatury</w:t>
            </w:r>
          </w:p>
          <w:p w14:paraId="6E01F80F" w14:textId="77777777" w:rsidR="00F65B06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do obliczeń prostą proporcjonalność przyrostu długości do przyrostu temperatury </w:t>
            </w:r>
          </w:p>
        </w:tc>
      </w:tr>
    </w:tbl>
    <w:p w14:paraId="0C09F1BC" w14:textId="77777777" w:rsidR="00B62952" w:rsidRPr="006D1637" w:rsidRDefault="00B62952" w:rsidP="00BD5A95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14:paraId="748B75B0" w14:textId="77777777"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3. Cząsteczkowa budowa ciał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6D1637" w:rsidRPr="006D1637" w14:paraId="7898B4E8" w14:textId="77777777" w:rsidTr="005B3A33">
        <w:tc>
          <w:tcPr>
            <w:tcW w:w="1908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252ECA37" w14:textId="77777777" w:rsidR="00625DDD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0F105B67" w14:textId="77777777" w:rsidR="009F11A6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 xml:space="preserve">Wymagania konieczne </w:t>
            </w:r>
          </w:p>
          <w:p w14:paraId="018F3379" w14:textId="77777777" w:rsidR="00625DDD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(dopuszczająca)</w:t>
            </w:r>
          </w:p>
          <w:p w14:paraId="6DB64D25" w14:textId="77777777" w:rsidR="00625DDD" w:rsidRPr="005B3A33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05BA7A62" w14:textId="77777777" w:rsidR="009F11A6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 xml:space="preserve">Wymagania podstawowe </w:t>
            </w:r>
          </w:p>
          <w:p w14:paraId="5DF5BCDE" w14:textId="77777777" w:rsidR="00625DDD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(dostateczna)</w:t>
            </w:r>
          </w:p>
          <w:p w14:paraId="375B847D" w14:textId="77777777" w:rsidR="00625DDD" w:rsidRPr="005B3A33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4CF68235" w14:textId="77777777" w:rsidR="009F11A6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 xml:space="preserve">Wymagania rozszerzone </w:t>
            </w:r>
          </w:p>
          <w:p w14:paraId="27EDFA15" w14:textId="77777777" w:rsidR="00625DDD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(dobra)</w:t>
            </w:r>
          </w:p>
          <w:p w14:paraId="6F9FAE66" w14:textId="77777777" w:rsidR="00625DDD" w:rsidRPr="005B3A33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5BF276CA" w14:textId="77777777" w:rsidR="009F11A6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 xml:space="preserve">Wymagania dopełniające </w:t>
            </w:r>
          </w:p>
          <w:p w14:paraId="7FC40769" w14:textId="77777777" w:rsidR="00625DDD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(b. dobra i celująca)</w:t>
            </w:r>
          </w:p>
          <w:p w14:paraId="1E5D33CB" w14:textId="77777777" w:rsidR="00625DDD" w:rsidRPr="005B3A33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14:paraId="5DE98403" w14:textId="77777777" w:rsidTr="00094B9B">
        <w:tc>
          <w:tcPr>
            <w:tcW w:w="1908" w:type="dxa"/>
            <w:tcMar>
              <w:left w:w="57" w:type="dxa"/>
              <w:right w:w="57" w:type="dxa"/>
            </w:tcMar>
          </w:tcPr>
          <w:p w14:paraId="15611109" w14:textId="77777777"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3.1. </w:t>
            </w:r>
            <w:r w:rsidR="0008028D" w:rsidRPr="006D1637">
              <w:rPr>
                <w:rFonts w:asciiTheme="minorHAnsi" w:hAnsiTheme="minorHAnsi"/>
                <w:b w:val="0"/>
                <w:szCs w:val="18"/>
              </w:rPr>
              <w:t>Cząsteczkowa budowa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7D73759" w14:textId="77777777" w:rsidR="0008028D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zjawiska lub doświadczenia dowodzącego cząsteczkowej budowy materii </w:t>
            </w:r>
          </w:p>
          <w:p w14:paraId="26732A33" w14:textId="77777777"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B26AA57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zjawisko dyfuzji</w:t>
            </w:r>
          </w:p>
          <w:p w14:paraId="05618DD9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temperaturę wyrażoną w skali Celsjusza na tę samą temperaturę w skali Kelvina i na odwrót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A8B60D4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zależność szybkości dyfuzji od temperatury</w:t>
            </w:r>
          </w:p>
          <w:p w14:paraId="200E51D3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związek średniej szybkości cząsteczek gazu lub cieczy z jego temperaturą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065D6F4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wprowadzenie skali Kelvina</w:t>
            </w:r>
          </w:p>
          <w:p w14:paraId="3DF43D89" w14:textId="77777777"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14:paraId="05995904" w14:textId="77777777" w:rsidTr="00BD5A95">
        <w:tc>
          <w:tcPr>
            <w:tcW w:w="1908" w:type="dxa"/>
            <w:tcMar>
              <w:left w:w="57" w:type="dxa"/>
              <w:right w:w="57" w:type="dxa"/>
            </w:tcMar>
          </w:tcPr>
          <w:p w14:paraId="627A5FB9" w14:textId="77777777"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3.2. Siły </w:t>
            </w:r>
            <w:proofErr w:type="spellStart"/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międzyczą</w:t>
            </w:r>
            <w:r w:rsidR="00121BDD">
              <w:rPr>
                <w:rFonts w:asciiTheme="minorHAnsi" w:hAnsiTheme="minorHAnsi"/>
                <w:b w:val="0"/>
                <w:spacing w:val="-4"/>
                <w:szCs w:val="18"/>
              </w:rPr>
              <w:t>stecz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-kowe</w:t>
            </w:r>
            <w:proofErr w:type="spellEnd"/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BB726FC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przyczyny tego, że ciała stałe i ciecze nie rozpadają się na oddzielne cząsteczki</w:t>
            </w:r>
          </w:p>
          <w:p w14:paraId="0C5F3ECF" w14:textId="77777777" w:rsidR="00057E4C" w:rsidRPr="006D1637" w:rsidRDefault="00057E4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rolę mydła i detergentów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CF93396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wybranym przykładzie opisuje zjawisko napięcia powierzchniowego, demonstrując odpowiednie doświadczenie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F3CD7A9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działania sił spójności i sił przylegania</w:t>
            </w:r>
          </w:p>
          <w:p w14:paraId="1C2A43E4" w14:textId="77777777"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skutki działania sił międzycząsteczkowych  </w:t>
            </w:r>
          </w:p>
          <w:p w14:paraId="1C7B3EF9" w14:textId="77777777"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3F2B9253" w14:textId="77777777"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14:paraId="5AD5ECD1" w14:textId="77777777" w:rsidTr="00BD5A95">
        <w:tc>
          <w:tcPr>
            <w:tcW w:w="1908" w:type="dxa"/>
            <w:tcMar>
              <w:left w:w="57" w:type="dxa"/>
              <w:right w:w="57" w:type="dxa"/>
            </w:tcMar>
          </w:tcPr>
          <w:p w14:paraId="66F8A047" w14:textId="77777777" w:rsidR="00121BDD" w:rsidRDefault="00121B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3.3, 3.4.</w:t>
            </w:r>
            <w:r w:rsidR="00625DDD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Różnice w budowie ciał stałych, cieczy i gazów</w:t>
            </w:r>
            <w:r w:rsidR="00057E4C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</w:t>
            </w:r>
          </w:p>
          <w:p w14:paraId="6B29BBFA" w14:textId="77777777" w:rsidR="00625DDD" w:rsidRPr="006D1637" w:rsidRDefault="00057E4C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G</w:t>
            </w:r>
            <w:r w:rsidRPr="006D1637">
              <w:rPr>
                <w:rFonts w:asciiTheme="minorHAnsi" w:hAnsiTheme="minorHAnsi"/>
                <w:b w:val="0"/>
                <w:szCs w:val="18"/>
              </w:rPr>
              <w:t>az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B1D4D26" w14:textId="77777777"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atomów i cząsteczek</w:t>
            </w:r>
          </w:p>
          <w:p w14:paraId="6E2570DC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pierwiastków i związków chemicznych</w:t>
            </w:r>
          </w:p>
          <w:p w14:paraId="2D67A1C2" w14:textId="77777777"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różnice w budowie ciał stałych, cieczy i gazów</w:t>
            </w:r>
          </w:p>
          <w:p w14:paraId="7BB55070" w14:textId="77777777" w:rsidR="00625DDD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dlaczego na wewnętrzne ściany zbiornika gaz wywiera parcie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5DBC508" w14:textId="77777777" w:rsidR="00625DDD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przykłady, w jaki sposób można zmienić ciśnienie gazu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B22B6ED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pojęcia: atomu, cząsteczki, pierwiastka i związku chemicznego</w:t>
            </w:r>
          </w:p>
          <w:p w14:paraId="4DD04EAE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objaśnia, co to znaczy, że ciało stałe ma budowę krystaliczną</w:t>
            </w:r>
          </w:p>
          <w:p w14:paraId="4B6745F9" w14:textId="77777777" w:rsidR="00681671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i objaśnia sposoby zwiększania ciśnienia gazu w zamkniętym zbiorniku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53F4365A" w14:textId="77777777"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</w:tbl>
    <w:p w14:paraId="5BEAEAC3" w14:textId="77777777"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14:paraId="5E3D16B3" w14:textId="77777777"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4. Jak opisujemy ruch?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6D1637" w:rsidRPr="006D1637" w14:paraId="224E0E5A" w14:textId="77777777" w:rsidTr="005B3A33">
        <w:tc>
          <w:tcPr>
            <w:tcW w:w="1908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689CC564" w14:textId="77777777" w:rsidR="00625DDD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614D6A8A" w14:textId="77777777" w:rsidR="00266BE5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 xml:space="preserve">Wymagania konieczne </w:t>
            </w:r>
          </w:p>
          <w:p w14:paraId="71FD0878" w14:textId="77777777" w:rsidR="00625DDD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(dopuszczająca)</w:t>
            </w:r>
          </w:p>
          <w:p w14:paraId="133AE9B8" w14:textId="77777777" w:rsidR="00625DDD" w:rsidRPr="005B3A33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5624F0B7" w14:textId="77777777" w:rsidR="00266BE5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lastRenderedPageBreak/>
              <w:t xml:space="preserve">Wymagania podstawowe </w:t>
            </w:r>
          </w:p>
          <w:p w14:paraId="62337126" w14:textId="77777777" w:rsidR="00625DDD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(dostateczna)</w:t>
            </w:r>
          </w:p>
          <w:p w14:paraId="6A88A262" w14:textId="77777777" w:rsidR="00625DDD" w:rsidRPr="005B3A33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16CA72CE" w14:textId="77777777" w:rsidR="00266BE5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lastRenderedPageBreak/>
              <w:t xml:space="preserve">Wymagania rozszerzone </w:t>
            </w:r>
          </w:p>
          <w:p w14:paraId="6FA2FD35" w14:textId="77777777" w:rsidR="00625DDD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(dobra)</w:t>
            </w:r>
          </w:p>
          <w:p w14:paraId="5AD8D92E" w14:textId="77777777" w:rsidR="00625DDD" w:rsidRPr="005B3A33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4C10AE86" w14:textId="77777777" w:rsidR="00266BE5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lastRenderedPageBreak/>
              <w:t xml:space="preserve">Wymagania dopełniające </w:t>
            </w:r>
          </w:p>
          <w:p w14:paraId="37042B57" w14:textId="77777777" w:rsidR="00625DDD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(b. dobra i celująca)</w:t>
            </w:r>
          </w:p>
          <w:p w14:paraId="35FF6838" w14:textId="77777777" w:rsidR="00625DDD" w:rsidRPr="005B3A33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lastRenderedPageBreak/>
              <w:t>Uczeń:</w:t>
            </w:r>
          </w:p>
        </w:tc>
      </w:tr>
      <w:tr w:rsidR="006D1637" w:rsidRPr="006D1637" w14:paraId="48DB350D" w14:textId="77777777" w:rsidTr="00BD5A95">
        <w:tc>
          <w:tcPr>
            <w:tcW w:w="1908" w:type="dxa"/>
            <w:tcMar>
              <w:left w:w="28" w:type="dxa"/>
              <w:right w:w="28" w:type="dxa"/>
            </w:tcMar>
          </w:tcPr>
          <w:p w14:paraId="27895CA7" w14:textId="77777777" w:rsidR="008705B5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 xml:space="preserve">4.1, 4.2. Układ odniesienia. </w:t>
            </w:r>
          </w:p>
          <w:p w14:paraId="5BB430DB" w14:textId="77777777"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Tor ruchu, droga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2AC3389F" w14:textId="77777777" w:rsidR="00B476EE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opisuje ruch ciała w podanym układzie odniesienia </w:t>
            </w:r>
          </w:p>
          <w:p w14:paraId="1E5FF74B" w14:textId="77777777" w:rsidR="00625DDD" w:rsidRPr="006D1637" w:rsidRDefault="00625DD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rozróżnia pojęcia tor ruchu i droga</w:t>
            </w:r>
          </w:p>
          <w:p w14:paraId="629EAF51" w14:textId="77777777" w:rsidR="00625DDD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ruchu, którego tor jest linią prostą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CB8A3AB" w14:textId="77777777" w:rsidR="00625DDD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klasyfikuje ruchy ze względu na kształt toru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26BD0E1" w14:textId="77777777"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wybiera układ odniesienia i opisuje ruch w tym układzie</w:t>
            </w:r>
          </w:p>
          <w:p w14:paraId="0D392806" w14:textId="77777777"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spoczynek i ruch są względne</w:t>
            </w:r>
          </w:p>
          <w:p w14:paraId="64C13150" w14:textId="77777777"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położenie ciała za pomocą współrzędnej </w:t>
            </w:r>
            <w:r w:rsidRPr="006D1637">
              <w:rPr>
                <w:rFonts w:asciiTheme="minorHAnsi" w:hAnsiTheme="minorHAnsi"/>
                <w:i/>
                <w:szCs w:val="18"/>
              </w:rPr>
              <w:t>x</w:t>
            </w:r>
          </w:p>
          <w:p w14:paraId="628DC0AC" w14:textId="77777777" w:rsidR="00625DDD" w:rsidRPr="006D1637" w:rsidRDefault="00B21442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przebytą przez ciało drogę jako </w:t>
            </w:r>
            <m:oMath>
              <m:r>
                <w:rPr>
                  <w:rFonts w:ascii="Cambria Math" w:hAnsi="Cambria Math"/>
                  <w:szCs w:val="18"/>
                </w:rPr>
                <m:t>s=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=∆x</m:t>
              </m:r>
            </m:oMath>
            <w:r w:rsidRPr="006D1637">
              <w:rPr>
                <w:rFonts w:asciiTheme="minorHAnsi" w:hAnsiTheme="minorHAnsi"/>
                <w:position w:val="-10"/>
                <w:szCs w:val="18"/>
              </w:rPr>
              <w:t xml:space="preserve"> </w:t>
            </w:r>
          </w:p>
          <w:p w14:paraId="732574ED" w14:textId="77777777"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7F039E42" w14:textId="77777777"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14:paraId="1DF484DF" w14:textId="77777777" w:rsidTr="002F3044">
        <w:tc>
          <w:tcPr>
            <w:tcW w:w="1908" w:type="dxa"/>
            <w:tcMar>
              <w:left w:w="28" w:type="dxa"/>
              <w:right w:w="28" w:type="dxa"/>
            </w:tcMar>
          </w:tcPr>
          <w:p w14:paraId="1C8EFCEE" w14:textId="77777777"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4.3. Ruch prostoliniowy jednostajny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3489FBB2" w14:textId="77777777"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 prostol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iniowego jednostajnego </w:t>
            </w:r>
          </w:p>
          <w:p w14:paraId="2C89AF36" w14:textId="77777777"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podstawie różnych wykresów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 w14:anchorId="4C1A4C63">
                <v:shape id="_x0000_i1037" type="#_x0000_t75" style="width:19.5pt;height:14.25pt" o:ole="">
                  <v:imagedata r:id="rId30" o:title=""/>
                </v:shape>
                <o:OLEObject Type="Embed" ProgID="Equation.DSMT4" ShapeID="_x0000_i1037" DrawAspect="Content" ObjectID="_1632647317" r:id="rId3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odczytuje drogę </w:t>
            </w:r>
            <w:proofErr w:type="spellStart"/>
            <w:r w:rsidRPr="006D1637">
              <w:rPr>
                <w:rFonts w:asciiTheme="minorHAnsi" w:hAnsiTheme="minorHAnsi"/>
                <w:szCs w:val="18"/>
              </w:rPr>
              <w:t>przebywaną</w:t>
            </w:r>
            <w:proofErr w:type="spellEnd"/>
            <w:r w:rsidRPr="006D1637">
              <w:rPr>
                <w:rFonts w:asciiTheme="minorHAnsi" w:hAnsiTheme="minorHAnsi"/>
                <w:szCs w:val="18"/>
              </w:rPr>
              <w:t xml:space="preserve"> przez ciało w różnych odstępach czas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39137266" w14:textId="77777777"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cechy charakteryzujące ruch prostoliniowy jednostajny </w:t>
            </w:r>
          </w:p>
          <w:p w14:paraId="3A188D58" w14:textId="77777777"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AF33E16" w14:textId="77777777"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ruch jednostajny prostoliniowy i formułuje wniosek, że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405" w:dyaOrig="225" w14:anchorId="27F15732">
                <v:shape id="_x0000_i1038" type="#_x0000_t75" style="width:20.25pt;height:11.25pt" o:ole="">
                  <v:imagedata r:id="rId32" o:title=""/>
                </v:shape>
                <o:OLEObject Type="Embed" ProgID="Equation.DSMT4" ShapeID="_x0000_i1038" DrawAspect="Content" ObjectID="_1632647318" r:id="rId33"/>
              </w:object>
            </w:r>
          </w:p>
          <w:p w14:paraId="40A1B905" w14:textId="77777777"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 w14:anchorId="70AADBD9">
                <v:shape id="_x0000_i1039" type="#_x0000_t75" style="width:19.5pt;height:14.25pt" o:ole="">
                  <v:imagedata r:id="rId30" o:title=""/>
                </v:shape>
                <o:OLEObject Type="Embed" ProgID="Equation.DSMT4" ShapeID="_x0000_i1039" DrawAspect="Content" ObjectID="_1632647319" r:id="rId34"/>
              </w:object>
            </w:r>
            <w:r w:rsidRPr="006D1637">
              <w:rPr>
                <w:rFonts w:asciiTheme="minorHAnsi" w:hAnsiTheme="minorHAnsi"/>
                <w:szCs w:val="18"/>
              </w:rPr>
              <w:t>na podstawie wyników doświadcze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nia zgromadzonych w tabeli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743C54B" w14:textId="77777777"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podstawie znajomości drogi przebytej ruchem jednostajnym w określonym czasie t, oblicza drogę przebytą przez ciało w dowolnym innym czasie</w:t>
            </w:r>
          </w:p>
        </w:tc>
      </w:tr>
      <w:tr w:rsidR="006D1637" w:rsidRPr="006D1637" w14:paraId="7053B4F9" w14:textId="77777777" w:rsidTr="002F3044">
        <w:tc>
          <w:tcPr>
            <w:tcW w:w="1908" w:type="dxa"/>
            <w:tcMar>
              <w:left w:w="28" w:type="dxa"/>
              <w:right w:w="28" w:type="dxa"/>
            </w:tcMar>
          </w:tcPr>
          <w:p w14:paraId="489A2272" w14:textId="77777777"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4.4.</w:t>
            </w:r>
            <w:r w:rsidR="008705B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="009831EC" w:rsidRPr="006D1637">
              <w:rPr>
                <w:rFonts w:asciiTheme="minorHAnsi" w:hAnsiTheme="minorHAnsi"/>
                <w:sz w:val="18"/>
                <w:szCs w:val="18"/>
              </w:rPr>
              <w:t>Wartość prędkości w ruchu jednostajnym prostoliniowym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C285B89" w14:textId="77777777"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zapisuje wzór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 nazyw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a występujące w nim wielkości </w:t>
            </w:r>
          </w:p>
          <w:p w14:paraId="134C74BC" w14:textId="77777777" w:rsidR="00625DDD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prędkości ze wzoru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0C39A5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726FB3A" w14:textId="77777777" w:rsidR="00625DDD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drogę przebytą przez ciało na podstawie wykresu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14:paraId="2D80E359" w14:textId="77777777" w:rsidR="008C3AD4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wartość prędkości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w km/h wyraża w m/s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449E89CD" w14:textId="77777777"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na podstawie danych z tabeli </w:t>
            </w:r>
          </w:p>
          <w:p w14:paraId="1119475B" w14:textId="77777777" w:rsidR="00625DDD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i oblicza każdą z występujących w nim wielkości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1D32549" w14:textId="77777777"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szybkości </w:t>
            </w:r>
          </w:p>
          <w:p w14:paraId="6C4A0FF9" w14:textId="77777777" w:rsidR="00625DDD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wartość prędkości w km/h wyraża w m/s i na odwrót </w:t>
            </w:r>
          </w:p>
        </w:tc>
      </w:tr>
      <w:tr w:rsidR="006D1637" w:rsidRPr="006D1637" w14:paraId="5B94E669" w14:textId="77777777" w:rsidTr="00BD5A95">
        <w:tc>
          <w:tcPr>
            <w:tcW w:w="1908" w:type="dxa"/>
            <w:tcMar>
              <w:left w:w="28" w:type="dxa"/>
              <w:right w:w="28" w:type="dxa"/>
            </w:tcMar>
          </w:tcPr>
          <w:p w14:paraId="5652957D" w14:textId="77777777"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</w:t>
            </w:r>
            <w:r w:rsidR="00B70760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Prędkość w ruchu jednostajnym prostoliniowym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393DBEF1" w14:textId="77777777"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0D2F7EC" w14:textId="77777777"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uzasadnia potrzebę wprowadzenia do opisu ruchu wi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elkości wektorowej – prędkości </w:t>
            </w:r>
          </w:p>
          <w:p w14:paraId="087DE072" w14:textId="77777777" w:rsidR="00625DDD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przykładzie wymienia cechy prędko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ści jako wielkości wektorowej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6018225F" w14:textId="77777777"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ruch prostoliniowy jednostajny 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użyciem pojęcia prędkości </w:t>
            </w:r>
          </w:p>
          <w:p w14:paraId="18EB6FC1" w14:textId="77777777"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B2AFF68" w14:textId="77777777" w:rsidR="00625DDD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rysuje wektor obrazujący prędkość o zadanej wartości (przyjmuje odpowiednią jednostkę)</w:t>
            </w:r>
          </w:p>
        </w:tc>
      </w:tr>
      <w:tr w:rsidR="006D1637" w:rsidRPr="006D1637" w14:paraId="6A9233D8" w14:textId="77777777" w:rsidTr="00BD5A95">
        <w:tc>
          <w:tcPr>
            <w:tcW w:w="1908" w:type="dxa"/>
            <w:tcMar>
              <w:left w:w="28" w:type="dxa"/>
              <w:right w:w="28" w:type="dxa"/>
            </w:tcMar>
          </w:tcPr>
          <w:p w14:paraId="7A583BBC" w14:textId="77777777" w:rsidR="00B70760" w:rsidRPr="006D1637" w:rsidRDefault="00B70760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t>4.6. Ruch zmienny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25F88339" w14:textId="77777777"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średnią wartość prędkości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śr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14:paraId="49CEF926" w14:textId="77777777"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2438FFAC" w14:textId="77777777"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planuje czas podróży na podstawie mapy i oszacowanej średniej szybkości pojazdu </w:t>
            </w:r>
          </w:p>
          <w:p w14:paraId="39B52D4C" w14:textId="77777777" w:rsidR="00B70760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wyznacza doświadczalnie średnią wartość prędkości biegu, 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pływania lub jazdy na rowerze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6977ED8" w14:textId="77777777"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z użyciem średniej wartości prędkości </w:t>
            </w:r>
          </w:p>
          <w:p w14:paraId="2CEA1430" w14:textId="77777777" w:rsidR="00B70760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różnicę między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szybkością średnią i chwilową 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2B1548AF" w14:textId="77777777"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14:paraId="4103ADAF" w14:textId="77777777" w:rsidTr="002F3044">
        <w:tc>
          <w:tcPr>
            <w:tcW w:w="1908" w:type="dxa"/>
            <w:tcMar>
              <w:left w:w="28" w:type="dxa"/>
              <w:right w:w="28" w:type="dxa"/>
            </w:tcMar>
          </w:tcPr>
          <w:p w14:paraId="05DBD03F" w14:textId="77777777" w:rsidR="00B70760" w:rsidRPr="006D1637" w:rsidRDefault="004E014D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t>4.7</w:t>
            </w:r>
            <w:r w:rsidR="008705B5">
              <w:rPr>
                <w:rFonts w:asciiTheme="minorHAnsi" w:hAnsiTheme="minorHAnsi"/>
                <w:b w:val="0"/>
                <w:szCs w:val="18"/>
              </w:rPr>
              <w:t xml:space="preserve">, </w:t>
            </w:r>
            <w:r w:rsidRPr="006D1637">
              <w:rPr>
                <w:rFonts w:asciiTheme="minorHAnsi" w:hAnsiTheme="minorHAnsi"/>
                <w:b w:val="0"/>
                <w:szCs w:val="18"/>
              </w:rPr>
              <w:t xml:space="preserve">4.8. </w:t>
            </w:r>
            <w:r w:rsidR="00B70760" w:rsidRPr="006D1637">
              <w:rPr>
                <w:rFonts w:asciiTheme="minorHAnsi" w:hAnsiTheme="minorHAnsi"/>
                <w:b w:val="0"/>
                <w:szCs w:val="18"/>
              </w:rPr>
              <w:t>Ruch prostoliniowy jednostajnie przyspieszony.</w:t>
            </w:r>
          </w:p>
          <w:p w14:paraId="5CD0AE24" w14:textId="77777777"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z w:val="18"/>
                <w:szCs w:val="18"/>
              </w:rPr>
              <w:t>Przyspieszenie w ruchu prostoliniowym jednostajnie przyspieszonym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4CB59031" w14:textId="77777777"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 prz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yspieszonego i opóźnionego </w:t>
            </w:r>
          </w:p>
          <w:p w14:paraId="6C697DF7" w14:textId="77777777"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przyrosty szybkości w określony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jednakowych odstępach czasu </w:t>
            </w:r>
          </w:p>
          <w:p w14:paraId="26126897" w14:textId="77777777"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14:paraId="2B432613" w14:textId="77777777" w:rsidR="00B70760" w:rsidRPr="006D1637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pojęciem wartości przyspieszenia do opisu ruchu jedn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ostajnie przyspieszonego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4A1869BD" w14:textId="77777777"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jednostajnie przyspieszony </w:t>
            </w:r>
          </w:p>
          <w:p w14:paraId="259D5266" w14:textId="77777777"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e jednostki przyspieszenia </w:t>
            </w:r>
          </w:p>
          <w:p w14:paraId="1F6EEB9F" w14:textId="77777777"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D52010F" w14:textId="77777777"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ruchu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jednostajnie przyspieszonego </w:t>
            </w:r>
          </w:p>
          <w:p w14:paraId="4DFF9588" w14:textId="77777777"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odczytuje zmianę wartości prędkości 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ruch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jednostajnie przyspieszonego </w:t>
            </w:r>
          </w:p>
          <w:p w14:paraId="611870A0" w14:textId="77777777"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 w14:anchorId="65C106FF">
                <v:shape id="_x0000_i1040" type="#_x0000_t75" style="width:19.5pt;height:14.25pt" o:ole="">
                  <v:imagedata r:id="rId35" o:title=""/>
                </v:shape>
                <o:OLEObject Type="Embed" ProgID="Equation.DSMT4" ShapeID="_x0000_i1040" DrawAspect="Content" ObjectID="_1632647320" r:id="rId3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dla ruchu jednostajnie przyspieszonego </w:t>
            </w:r>
          </w:p>
          <w:p w14:paraId="01A58B63" w14:textId="77777777" w:rsidR="004E014D" w:rsidRPr="006D1637" w:rsidRDefault="003C5FC9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spadek swobodny </w:t>
            </w:r>
          </w:p>
          <w:p w14:paraId="46E0FF99" w14:textId="77777777"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40BA77FC" w14:textId="77777777" w:rsidR="00B70760" w:rsidRPr="006D1637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 oblicza każdą wielkość z tego wzoru </w:t>
            </w:r>
          </w:p>
          <w:p w14:paraId="4C99D6F6" w14:textId="77777777"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interpretację f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izyczną pojęcia przyspieszenia </w:t>
            </w:r>
          </w:p>
          <w:p w14:paraId="44D88218" w14:textId="77777777" w:rsidR="004E014D" w:rsidRPr="006D1637" w:rsidRDefault="00834E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wykonuje zadania obliczeniowe dotyczące ruchu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jednostajnie przyspieszonego </w:t>
            </w:r>
          </w:p>
        </w:tc>
      </w:tr>
      <w:tr w:rsidR="006D1637" w:rsidRPr="006D1637" w14:paraId="5671F4C7" w14:textId="77777777" w:rsidTr="00BD5A95">
        <w:tc>
          <w:tcPr>
            <w:tcW w:w="1908" w:type="dxa"/>
            <w:tcMar>
              <w:left w:w="28" w:type="dxa"/>
              <w:right w:w="28" w:type="dxa"/>
            </w:tcMar>
          </w:tcPr>
          <w:p w14:paraId="452AD9AE" w14:textId="77777777" w:rsidR="00B70760" w:rsidRPr="006D1637" w:rsidRDefault="008705B5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4.10</w:t>
            </w:r>
            <w:r w:rsidR="00B70760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Ruch jednostajnie opóźniony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7EDD084" w14:textId="77777777" w:rsidR="004A2457" w:rsidRPr="006D1637" w:rsidRDefault="004A2457" w:rsidP="00BD5A95">
            <w:pPr>
              <w:pStyle w:val="tabelakropka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w ruchu jednostajnie opóźnionym </w:t>
            </w:r>
            <m:oMath>
              <m:r>
                <w:rPr>
                  <w:rFonts w:ascii="Cambria Math" w:hAnsi="Cambria Math"/>
                  <w:szCs w:val="18"/>
                </w:rPr>
                <m:t xml:space="preserve"> 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</w:t>
            </w:r>
          </w:p>
          <w:p w14:paraId="19650570" w14:textId="77777777" w:rsidR="004A2457" w:rsidRPr="006D1637" w:rsidRDefault="004A2457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jednakowe ubytki szybkości w określony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jednakowych odstępach czasu </w: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14:paraId="538E56FA" w14:textId="77777777"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16ABA4FE" w14:textId="77777777"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1E55487" w14:textId="77777777"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</m:t>
              </m:r>
              <m:d>
                <m:d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e>
              </m:d>
            </m:oMath>
            <w:r w:rsidRPr="006D1637">
              <w:rPr>
                <w:rFonts w:asciiTheme="minorHAnsi" w:hAnsiTheme="minorHAnsi"/>
                <w:szCs w:val="18"/>
              </w:rPr>
              <w:t xml:space="preserve"> dla ruch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jednostajnie opóźnionego </w:t>
            </w:r>
          </w:p>
          <w:p w14:paraId="65E897FB" w14:textId="77777777"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 xml:space="preserve">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i oblicza każdą z wielkości występującą w 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tym wzorze </w:t>
            </w:r>
          </w:p>
          <w:p w14:paraId="271B6954" w14:textId="77777777"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61A479A1" w14:textId="77777777"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dotyczące ruchu jednostajnie przyspieszonego </w:t>
            </w:r>
          </w:p>
          <w:p w14:paraId="7DDB0594" w14:textId="77777777" w:rsidR="00B70760" w:rsidRPr="006D1637" w:rsidRDefault="008B063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przyspieszenia w ruchu jednostajnie opóźnionym </w:t>
            </w:r>
          </w:p>
        </w:tc>
      </w:tr>
    </w:tbl>
    <w:p w14:paraId="6CC8536D" w14:textId="77777777"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14:paraId="5C357455" w14:textId="77777777"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5. Siły w przyrodzie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6D1637" w:rsidRPr="006D1637" w14:paraId="3C2CDA3F" w14:textId="77777777" w:rsidTr="005B3A33">
        <w:tc>
          <w:tcPr>
            <w:tcW w:w="1908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09BCC4E9" w14:textId="77777777" w:rsidR="00625DDD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29DAE4EE" w14:textId="77777777" w:rsidR="00266BE5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 xml:space="preserve">Wymagania konieczne </w:t>
            </w:r>
          </w:p>
          <w:p w14:paraId="4D8D4079" w14:textId="77777777" w:rsidR="00625DDD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(dopuszczająca)</w:t>
            </w:r>
          </w:p>
          <w:p w14:paraId="3EEF3CC5" w14:textId="77777777" w:rsidR="00625DDD" w:rsidRPr="005B3A33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7AFB3119" w14:textId="77777777" w:rsidR="00266BE5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 xml:space="preserve">Wymagania podstawowe </w:t>
            </w:r>
          </w:p>
          <w:p w14:paraId="11977CA1" w14:textId="77777777" w:rsidR="00625DDD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(dostateczna)</w:t>
            </w:r>
          </w:p>
          <w:p w14:paraId="7B94D95E" w14:textId="77777777" w:rsidR="00625DDD" w:rsidRPr="005B3A33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1863E3C9" w14:textId="77777777" w:rsidR="00266BE5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 xml:space="preserve">Wymagania rozszerzone </w:t>
            </w:r>
          </w:p>
          <w:p w14:paraId="4B265A94" w14:textId="77777777" w:rsidR="00625DDD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(dobra)</w:t>
            </w:r>
          </w:p>
          <w:p w14:paraId="196DC153" w14:textId="77777777" w:rsidR="00625DDD" w:rsidRPr="005B3A33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229E53A9" w14:textId="77777777" w:rsidR="00266BE5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 xml:space="preserve">Wymagania dopełniające </w:t>
            </w:r>
          </w:p>
          <w:p w14:paraId="2EFC5150" w14:textId="77777777" w:rsidR="00625DDD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(b. dobra i celująca)</w:t>
            </w:r>
          </w:p>
          <w:p w14:paraId="20C83884" w14:textId="77777777" w:rsidR="00625DDD" w:rsidRPr="005B3A33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14:paraId="12E690A7" w14:textId="77777777" w:rsidTr="00BD5A95">
        <w:tc>
          <w:tcPr>
            <w:tcW w:w="1908" w:type="dxa"/>
            <w:tcMar>
              <w:left w:w="57" w:type="dxa"/>
              <w:right w:w="57" w:type="dxa"/>
            </w:tcMar>
          </w:tcPr>
          <w:p w14:paraId="1FBD88DE" w14:textId="77777777"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5.1. Rodzaje i skutki oddziaływań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538684B" w14:textId="77777777"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przykładach rozpoznaje oddziaływania bezpośrednie i na odległość </w:t>
            </w:r>
          </w:p>
          <w:p w14:paraId="2005CF34" w14:textId="77777777"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9EABC15" w14:textId="77777777"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różne rodzaje oddziaływania ciał </w:t>
            </w:r>
          </w:p>
          <w:p w14:paraId="5D3E4253" w14:textId="77777777"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statycznych i dynamicznych skutków oddziaływań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8835C0B" w14:textId="77777777"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układów ciał wzajemnie oddziałujących, wskazuje siły wewnętrzne i zewnętrzne w każdym układzie </w:t>
            </w:r>
          </w:p>
          <w:p w14:paraId="226EEF6F" w14:textId="77777777" w:rsidR="008B0630" w:rsidRPr="006D1637" w:rsidRDefault="008B063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dowolnym przykładzie wskazuje siły wzajemnego oddziaływania ciał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14E43C36" w14:textId="77777777"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14:paraId="6E9DAA82" w14:textId="77777777" w:rsidTr="00BD5A95">
        <w:tc>
          <w:tcPr>
            <w:tcW w:w="1908" w:type="dxa"/>
            <w:tcMar>
              <w:left w:w="57" w:type="dxa"/>
              <w:right w:w="57" w:type="dxa"/>
            </w:tcMar>
          </w:tcPr>
          <w:p w14:paraId="32481084" w14:textId="77777777" w:rsidR="008B0630" w:rsidRPr="006D1637" w:rsidRDefault="008705B5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5.2. </w:t>
            </w:r>
            <w:r w:rsidR="00ED782C" w:rsidRPr="006D1637">
              <w:rPr>
                <w:rFonts w:asciiTheme="minorHAnsi" w:hAnsiTheme="minorHAnsi"/>
                <w:sz w:val="18"/>
                <w:szCs w:val="18"/>
              </w:rPr>
              <w:t>Siła wypadkowa. Siły równoważące się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1AE5420" w14:textId="77777777"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dwóch sił równoważących się </w:t>
            </w:r>
          </w:p>
          <w:p w14:paraId="67DDFDA1" w14:textId="77777777"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i określa zwrot wypadkowej dwóch sił działających na ciało wzdłuż jednej prostej – o zwrotach zgodnych i przeciwnych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4A57F78F" w14:textId="77777777"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BC0FC45" w14:textId="77777777" w:rsidR="00ED782C" w:rsidRPr="006D1637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 kilku sił działających na ciało wzdłuż jednej prostej, które się równoważą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14:paraId="259ABC4F" w14:textId="77777777" w:rsidR="00ED782C" w:rsidRPr="006D1637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oblicza wartość i określa zwrot wypadkowej kilku sił działających na ciało wzdłuż jednej prostej – o 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wrotach zgodnych i przeciwnych </w:t>
            </w:r>
          </w:p>
          <w:p w14:paraId="3C36E2FD" w14:textId="77777777"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0AED7E8" w14:textId="77777777"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niepewności pomiarowe sumy i różnicy wartości dwóch sił </w:t>
            </w:r>
          </w:p>
        </w:tc>
      </w:tr>
      <w:tr w:rsidR="006D1637" w:rsidRPr="006D1637" w14:paraId="1C870E80" w14:textId="77777777" w:rsidTr="00BD5A95">
        <w:tc>
          <w:tcPr>
            <w:tcW w:w="1908" w:type="dxa"/>
            <w:tcMar>
              <w:left w:w="57" w:type="dxa"/>
              <w:right w:w="57" w:type="dxa"/>
            </w:tcMar>
          </w:tcPr>
          <w:p w14:paraId="31A32527" w14:textId="77777777"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5.3. Pierwsza zasada dynamiki</w:t>
            </w:r>
            <w:r w:rsidR="00ED782C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AD5209C" w14:textId="77777777"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prostych przykładach ciał spoczywających wskazuje siły równoważące się </w:t>
            </w:r>
          </w:p>
          <w:p w14:paraId="3D50D98A" w14:textId="77777777"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1B646F1" w14:textId="77777777"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analizuje zachowanie się ciał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8CC7427" w14:textId="77777777"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doświadczenie potwierdzające pierwszą zasadę dynamiki </w:t>
            </w:r>
          </w:p>
          <w:p w14:paraId="4690C586" w14:textId="77777777"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przykładzie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opisuje zjawisko bezwładności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3AF678DA" w14:textId="77777777"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1637" w:rsidRPr="006D1637" w14:paraId="2FE6E5EB" w14:textId="77777777" w:rsidTr="008705B5">
        <w:tc>
          <w:tcPr>
            <w:tcW w:w="1908" w:type="dxa"/>
            <w:tcMar>
              <w:left w:w="57" w:type="dxa"/>
              <w:right w:w="57" w:type="dxa"/>
            </w:tcMar>
          </w:tcPr>
          <w:p w14:paraId="04440D09" w14:textId="77777777" w:rsidR="00ED782C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5.4. Trzecia zasada dynamiki</w:t>
            </w:r>
            <w:r w:rsidR="00ED782C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1B4BF27" w14:textId="77777777"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pierwszą i trzecią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E160D70" w14:textId="77777777"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wzajemnego oddziaływania mają jednakowe wartości, ten sam kierunek, przeciwne zwroty i różne punkty przyłożenia </w:t>
            </w:r>
          </w:p>
          <w:p w14:paraId="3F0E6C76" w14:textId="77777777"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763BE7D" w14:textId="77777777"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wzajem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 xml:space="preserve">ie </w:t>
            </w:r>
            <w:r w:rsidRPr="006D1637">
              <w:rPr>
                <w:rFonts w:asciiTheme="minorHAnsi" w:hAnsiTheme="minorHAnsi"/>
                <w:szCs w:val="18"/>
              </w:rPr>
              <w:t>ci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ł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na podstawie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trz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e</w:t>
            </w:r>
            <w:r w:rsidRPr="006D1637">
              <w:rPr>
                <w:rFonts w:asciiTheme="minorHAnsi" w:hAnsiTheme="minorHAnsi"/>
                <w:szCs w:val="18"/>
              </w:rPr>
              <w:t>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i</w:t>
            </w:r>
            <w:r w:rsidRPr="006D1637">
              <w:rPr>
                <w:rFonts w:asciiTheme="minorHAnsi" w:hAnsiTheme="minorHAnsi"/>
                <w:szCs w:val="18"/>
              </w:rPr>
              <w:t>ej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za</w:t>
            </w:r>
            <w:r w:rsidRPr="006D1637">
              <w:rPr>
                <w:rFonts w:asciiTheme="minorHAnsi" w:hAnsiTheme="minorHAnsi"/>
                <w:szCs w:val="18"/>
              </w:rPr>
              <w:t>s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 xml:space="preserve">dy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namiki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Newt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o</w:t>
            </w:r>
            <w:r w:rsidRPr="006D1637">
              <w:rPr>
                <w:rFonts w:asciiTheme="minorHAnsi" w:hAnsiTheme="minorHAnsi"/>
                <w:szCs w:val="18"/>
              </w:rPr>
              <w:t>na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14:paraId="388F9029" w14:textId="77777777"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dowol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m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p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zCs w:val="18"/>
              </w:rPr>
              <w:t>z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k</w:t>
            </w:r>
            <w:r w:rsidRPr="006D1637">
              <w:rPr>
                <w:rFonts w:asciiTheme="minorHAnsi" w:hAnsiTheme="minorHAnsi"/>
                <w:szCs w:val="18"/>
              </w:rPr>
              <w:t>ła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>zie w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</w:t>
            </w:r>
            <w:r w:rsidRPr="006D1637">
              <w:rPr>
                <w:rFonts w:asciiTheme="minorHAnsi" w:hAnsiTheme="minorHAnsi"/>
                <w:szCs w:val="18"/>
              </w:rPr>
              <w:t>kazuje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sił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za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j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m</w:t>
            </w:r>
            <w:r w:rsidRPr="006D1637">
              <w:rPr>
                <w:rFonts w:asciiTheme="minorHAnsi" w:hAnsiTheme="minorHAnsi"/>
                <w:szCs w:val="18"/>
              </w:rPr>
              <w:t>nego 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ania,</w:t>
            </w:r>
            <w:r w:rsidRPr="006D1637">
              <w:rPr>
                <w:rFonts w:asciiTheme="minorHAnsi" w:hAnsiTheme="minorHAnsi"/>
                <w:spacing w:val="-7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suje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 xml:space="preserve">je i podaje ich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cec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h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</w:p>
          <w:p w14:paraId="769A4B0F" w14:textId="77777777"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83E7A4F" w14:textId="77777777"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</w:t>
            </w:r>
            <w:r w:rsidRPr="006D1637">
              <w:rPr>
                <w:rFonts w:asciiTheme="minorHAnsi" w:hAnsiTheme="minorHAnsi"/>
                <w:spacing w:val="-5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zjawisko</w:t>
            </w: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odrzutu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</w:tr>
      <w:tr w:rsidR="006D1637" w:rsidRPr="006D1637" w14:paraId="76DF6486" w14:textId="77777777" w:rsidTr="008705B5">
        <w:tc>
          <w:tcPr>
            <w:tcW w:w="1908" w:type="dxa"/>
            <w:tcMar>
              <w:left w:w="57" w:type="dxa"/>
              <w:right w:w="57" w:type="dxa"/>
            </w:tcMar>
          </w:tcPr>
          <w:p w14:paraId="480F2B35" w14:textId="77777777"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5.5. Siły sprężystości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8F96AFF" w14:textId="77777777"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występowania sił sprężystości w otoczeniu </w:t>
            </w:r>
          </w:p>
          <w:p w14:paraId="638A6AD6" w14:textId="77777777"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0318868" w14:textId="77777777"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siły działające na ciężarek wiszący na sprężynie </w:t>
            </w:r>
          </w:p>
          <w:p w14:paraId="174AD081" w14:textId="77777777" w:rsidR="008B0630" w:rsidRPr="006D1637" w:rsidRDefault="004D6EF4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</w:t>
            </w:r>
            <w:r w:rsidR="00ED782C" w:rsidRPr="006D1637">
              <w:rPr>
                <w:rFonts w:asciiTheme="minorHAnsi" w:hAnsiTheme="minorHAnsi"/>
                <w:szCs w:val="18"/>
              </w:rPr>
              <w:t xml:space="preserve">yjaśnia spoczynek ciężarka wiszącego na sprężynie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C2DACB9" w14:textId="77777777"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że na skutek rozciągania lub ściskania ciała pojawiają się siły dążące do przywrócenia początkowych jego rozmiarów i kształtów, czyli siły sprężystości działające na rozciągające lub ściskające ciało </w:t>
            </w:r>
          </w:p>
          <w:p w14:paraId="6F47F019" w14:textId="77777777"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5D2E672" w14:textId="77777777"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przeprowadza rozumowanie prowadzące do wniosku, że wartość siły sprężystości działającej na ciało wiszące na sprężynie jest wprost proporcjonalna do wydłużenia sprężyny </w:t>
            </w:r>
          </w:p>
        </w:tc>
      </w:tr>
      <w:tr w:rsidR="006D1637" w:rsidRPr="006D1637" w14:paraId="7FFA6673" w14:textId="77777777" w:rsidTr="008705B5">
        <w:tc>
          <w:tcPr>
            <w:tcW w:w="1908" w:type="dxa"/>
            <w:tcMar>
              <w:left w:w="57" w:type="dxa"/>
              <w:right w:w="57" w:type="dxa"/>
            </w:tcMar>
          </w:tcPr>
          <w:p w14:paraId="732062F6" w14:textId="77777777" w:rsidR="008B0630" w:rsidRPr="006D1637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5.6. Siła oporu powietrza 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i</w:t>
            </w:r>
            <w:r w:rsidR="00ED782C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s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iła tarcia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C8161FE" w14:textId="77777777"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przykłady, w których na ciała poruszające się w powietrzu działa siła oporu powietrza </w:t>
            </w:r>
          </w:p>
          <w:p w14:paraId="4A991308" w14:textId="77777777"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niektóre sposoby zmn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iejszania i zwiększania tarcia </w:t>
            </w:r>
          </w:p>
          <w:p w14:paraId="6D7BF7DD" w14:textId="77777777"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pożytecznych i szkodliwyc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h skutków działania sił tarcia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7E0D0F2" w14:textId="77777777"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świadczące o tym, że wartość siły oporu powietrza wzrasta wraz ze wzros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tem szybkości ciała </w:t>
            </w:r>
          </w:p>
          <w:p w14:paraId="16BCB0E7" w14:textId="77777777"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tarcia występujące przy toczeniu mają mniejsze wartości niż przy przesuwaniu jednego ciała po drugim </w:t>
            </w:r>
          </w:p>
          <w:p w14:paraId="5FDB515A" w14:textId="77777777" w:rsidR="00ED782C" w:rsidRPr="006D1637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BCCD5D0" w14:textId="77777777" w:rsidR="004D6EF4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siłę oporu powietrza i formułuje wnioski </w:t>
            </w:r>
          </w:p>
          <w:p w14:paraId="7C3390E2" w14:textId="77777777"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przyczyny występowania sił tarcia </w:t>
            </w:r>
          </w:p>
          <w:p w14:paraId="614A25E9" w14:textId="77777777"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49D4690" w14:textId="77777777"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 doświadczalnie, że wartość siły tarcia kinetycznego nie zależy od pola powierzchni styku ciał przesuwających się względem siebie, a</w:t>
            </w:r>
            <w:r w:rsidR="008C75FD"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zależy od rodzaju powierzchni ciał trących o siebie i wartości siły docisk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ającej te ciała do siebie </w:t>
            </w:r>
          </w:p>
          <w:p w14:paraId="50A90A3B" w14:textId="77777777" w:rsidR="00ED782C" w:rsidRPr="006D1637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14:paraId="5A4A01EB" w14:textId="77777777" w:rsidTr="008705B5">
        <w:tc>
          <w:tcPr>
            <w:tcW w:w="1908" w:type="dxa"/>
            <w:tcMar>
              <w:left w:w="57" w:type="dxa"/>
              <w:right w:w="57" w:type="dxa"/>
            </w:tcMar>
          </w:tcPr>
          <w:p w14:paraId="443954FF" w14:textId="77777777" w:rsidR="008B0630" w:rsidRPr="006D1637" w:rsidRDefault="008705B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 xml:space="preserve">5.7. </w:t>
            </w:r>
            <w:r w:rsidR="00C31852" w:rsidRPr="006D1637">
              <w:rPr>
                <w:rFonts w:asciiTheme="minorHAnsi" w:hAnsiTheme="minorHAnsi"/>
                <w:b w:val="0"/>
                <w:szCs w:val="18"/>
              </w:rPr>
              <w:t>Prawo Pascala. Ciśnienie hydrostatyczne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67E80FE" w14:textId="77777777"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parcia gazów 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i cieczy na ściany i dno zbiornika </w:t>
            </w:r>
          </w:p>
          <w:p w14:paraId="1E277F9F" w14:textId="77777777"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wykorzystania prawa Pascala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C57A717" w14:textId="77777777"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6"/>
                <w:szCs w:val="18"/>
              </w:rPr>
            </w:pP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demonstruje i objaśnia </w:t>
            </w:r>
            <w:r w:rsidR="004D6EF4" w:rsidRPr="006D1637">
              <w:rPr>
                <w:rFonts w:asciiTheme="minorHAnsi" w:hAnsiTheme="minorHAnsi"/>
                <w:spacing w:val="-6"/>
                <w:szCs w:val="18"/>
              </w:rPr>
              <w:t xml:space="preserve">prawo Pascala </w:t>
            </w:r>
          </w:p>
          <w:p w14:paraId="79B1FD43" w14:textId="77777777"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C4DE05C" w14:textId="77777777"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zależność ciśnienia hydrostatycznego od wysokości słupa cieczy </w:t>
            </w:r>
          </w:p>
          <w:p w14:paraId="12A50E5A" w14:textId="77777777" w:rsidR="008B0630" w:rsidRPr="006D1637" w:rsidRDefault="00C31852" w:rsidP="00C462B1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ciśnienie słupa cieczy na dnie cylindrycznego naczynia ze wzoru </w:t>
            </w:r>
            <w:r w:rsidRPr="006D1637">
              <w:rPr>
                <w:rFonts w:asciiTheme="minorHAnsi" w:hAnsiTheme="minorHAnsi"/>
                <w:i/>
                <w:szCs w:val="18"/>
              </w:rPr>
              <w:t>p</w:t>
            </w:r>
            <w:r w:rsidR="00C462B1">
              <w:rPr>
                <w:rFonts w:asciiTheme="minorHAnsi" w:hAnsiTheme="minorHAnsi"/>
                <w:i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=</w:t>
            </w:r>
            <w:r w:rsidR="00C462B1"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i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h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  <w:r w:rsidR="004D6EF4"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1245FDF" w14:textId="77777777"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zasadę działania podnośnika hydraulicznego i hamulca samochodowego </w:t>
            </w:r>
          </w:p>
          <w:p w14:paraId="4B7ECB4C" w14:textId="77777777"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wzór na ciśnienie hydrostatyczne w zadaniach obliczeniowych </w:t>
            </w:r>
          </w:p>
        </w:tc>
      </w:tr>
      <w:tr w:rsidR="006D1637" w:rsidRPr="006D1637" w14:paraId="36040F68" w14:textId="77777777" w:rsidTr="008705B5">
        <w:tc>
          <w:tcPr>
            <w:tcW w:w="1908" w:type="dxa"/>
            <w:tcMar>
              <w:left w:w="57" w:type="dxa"/>
              <w:right w:w="57" w:type="dxa"/>
            </w:tcMar>
          </w:tcPr>
          <w:p w14:paraId="64387002" w14:textId="77777777" w:rsidR="008B0630" w:rsidRPr="006D1637" w:rsidRDefault="00C31852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5.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8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Siła wyporu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42DDC2F" w14:textId="77777777"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 objaśnia wzór na wartość siły wyporu </w:t>
            </w:r>
          </w:p>
          <w:p w14:paraId="4E64E0A6" w14:textId="77777777"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warunek pływania i tonię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cia ciała zanurzonego w cieczy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F0B1786" w14:textId="77777777" w:rsidR="008B0630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wyznacza doświadczalnie gęstość ciała z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korzystaniem prawa Archimedesa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79233A4" w14:textId="77777777"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pływanie i tonięcie ciał wykorzystując pierwszą zasadę 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dynamiki </w:t>
            </w:r>
          </w:p>
          <w:p w14:paraId="7ED3EABF" w14:textId="77777777"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2E1AF3A" w14:textId="77777777"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wykorzystuje wzór na wartość siły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poru do wykonywania obliczeń </w:t>
            </w:r>
          </w:p>
          <w:p w14:paraId="470C1811" w14:textId="77777777"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praktyczne znaczenie występowania w przyrodzie siły wyporu </w:t>
            </w:r>
          </w:p>
        </w:tc>
      </w:tr>
      <w:tr w:rsidR="006D1637" w:rsidRPr="006D1637" w14:paraId="5CD5C7F7" w14:textId="77777777" w:rsidTr="008705B5">
        <w:tc>
          <w:tcPr>
            <w:tcW w:w="1908" w:type="dxa"/>
            <w:tcMar>
              <w:left w:w="57" w:type="dxa"/>
              <w:right w:w="57" w:type="dxa"/>
            </w:tcMar>
          </w:tcPr>
          <w:p w14:paraId="54CFCA58" w14:textId="77777777" w:rsidR="008B0630" w:rsidRPr="006D1637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5.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. Druga zasada dynamiki</w:t>
            </w:r>
            <w:r w:rsidR="00F45C15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2926956" w14:textId="77777777"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ruch ciała pod działaniem stałej siły wypadkowej 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wróconej tak samo jak prędkość </w:t>
            </w:r>
          </w:p>
          <w:p w14:paraId="05DFDA25" w14:textId="77777777"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zapisuje wzorem drugą zasadę dynam</w:t>
            </w:r>
            <w:r w:rsidR="004D6EF4" w:rsidRPr="006D1637">
              <w:rPr>
                <w:rFonts w:asciiTheme="minorHAnsi" w:hAnsiTheme="minorHAnsi"/>
                <w:szCs w:val="18"/>
              </w:rPr>
              <w:t>iki i odczytuje ten zapis</w:t>
            </w:r>
          </w:p>
          <w:p w14:paraId="77C05F02" w14:textId="77777777"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A09B7F4" w14:textId="77777777" w:rsidR="008B0630" w:rsidRPr="006D1637" w:rsidRDefault="00F45C1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drugą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1E2D897" w14:textId="77777777" w:rsidR="00F45C15" w:rsidRPr="006D1637" w:rsidRDefault="00F45C15" w:rsidP="00BD5A95">
            <w:pPr>
              <w:pStyle w:val="tabelakropka"/>
              <w:spacing w:before="0" w:after="0"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 w14:anchorId="39364585">
                <v:shape id="_x0000_i1041" type="#_x0000_t75" style="width:31.5pt;height:11.25pt" o:ole="">
                  <v:imagedata r:id="rId37" o:title=""/>
                </v:shape>
                <o:OLEObject Type="Embed" ProgID="Equation.DSMT4" ShapeID="_x0000_i1041" DrawAspect="Content" ObjectID="_1632647321" r:id="rId38"/>
              </w:objec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14:paraId="069C079A" w14:textId="77777777"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kresu a(F) oblicza masę ciała </w:t>
            </w:r>
          </w:p>
          <w:p w14:paraId="2ADC6441" w14:textId="77777777"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3FEEC20" w14:textId="77777777"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wymiar 1 niutona  </w:t>
            </w:r>
            <w:r w:rsidRPr="006D1637">
              <w:rPr>
                <w:rFonts w:asciiTheme="minorHAnsi" w:hAnsiTheme="minorHAnsi"/>
                <w:position w:val="-22"/>
                <w:szCs w:val="18"/>
              </w:rPr>
              <w:object w:dxaOrig="1160" w:dyaOrig="560" w14:anchorId="7215D3D5">
                <v:shape id="_x0000_i1042" type="#_x0000_t75" style="width:57.75pt;height:27.75pt" o:ole="">
                  <v:imagedata r:id="rId39" o:title=""/>
                </v:shape>
                <o:OLEObject Type="Embed" ProgID="Equation.3" ShapeID="_x0000_i1042" DrawAspect="Content" ObjectID="_1632647322" r:id="rId40"/>
              </w:object>
            </w:r>
          </w:p>
          <w:p w14:paraId="45B571A6" w14:textId="77777777" w:rsidR="008B0630" w:rsidRPr="006D1637" w:rsidRDefault="00F45C15" w:rsidP="004F188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przez porównanie wzorów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 w14:anchorId="4A6C8E63">
                <v:shape id="_x0000_i1043" type="#_x0000_t75" style="width:31.5pt;height:11.25pt" o:ole="">
                  <v:imagedata r:id="rId37" o:title=""/>
                </v:shape>
                <o:OLEObject Type="Embed" ProgID="Equation.DSMT4" ShapeID="_x0000_i1043" DrawAspect="Content" ObjectID="_1632647323" r:id="rId4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</w:t>
            </w:r>
            <w:r w:rsidR="004F1889">
              <w:rPr>
                <w:rFonts w:asciiTheme="minorHAnsi" w:hAnsiTheme="minorHAnsi"/>
                <w:szCs w:val="18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=mg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uzasadnia, że współczynnik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to wartość przyspieszenia, 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jakim ciała spadają swobodnie </w:t>
            </w:r>
          </w:p>
        </w:tc>
      </w:tr>
    </w:tbl>
    <w:p w14:paraId="106546B2" w14:textId="77777777" w:rsidR="00B62952" w:rsidRPr="006D1637" w:rsidRDefault="00B62952" w:rsidP="00BD5A95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14:paraId="1855C6BA" w14:textId="77777777"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6. Praca</w:t>
      </w:r>
      <w:r w:rsidR="00B62952" w:rsidRPr="006D1637">
        <w:rPr>
          <w:rFonts w:asciiTheme="minorHAnsi" w:hAnsiTheme="minorHAnsi"/>
          <w:spacing w:val="-4"/>
          <w:szCs w:val="22"/>
        </w:rPr>
        <w:t>,</w:t>
      </w:r>
      <w:r w:rsidRPr="006D1637">
        <w:rPr>
          <w:rFonts w:asciiTheme="minorHAnsi" w:hAnsiTheme="minorHAnsi"/>
          <w:spacing w:val="-4"/>
          <w:szCs w:val="22"/>
        </w:rPr>
        <w:t xml:space="preserve"> </w:t>
      </w:r>
      <w:r w:rsidR="00B62952" w:rsidRPr="006D1637">
        <w:rPr>
          <w:rFonts w:asciiTheme="minorHAnsi" w:hAnsiTheme="minorHAnsi"/>
          <w:spacing w:val="-4"/>
          <w:szCs w:val="22"/>
        </w:rPr>
        <w:t>m</w:t>
      </w:r>
      <w:r w:rsidRPr="006D1637">
        <w:rPr>
          <w:rFonts w:asciiTheme="minorHAnsi" w:hAnsiTheme="minorHAnsi"/>
          <w:spacing w:val="-4"/>
          <w:szCs w:val="22"/>
        </w:rPr>
        <w:t>oc</w:t>
      </w:r>
      <w:r w:rsidR="00B62952" w:rsidRPr="006D1637">
        <w:rPr>
          <w:rFonts w:asciiTheme="minorHAnsi" w:hAnsiTheme="minorHAnsi"/>
          <w:spacing w:val="-4"/>
          <w:szCs w:val="22"/>
        </w:rPr>
        <w:t>,</w:t>
      </w:r>
      <w:r w:rsidRPr="006D1637">
        <w:rPr>
          <w:rFonts w:asciiTheme="minorHAnsi" w:hAnsiTheme="minorHAnsi"/>
          <w:spacing w:val="-4"/>
          <w:szCs w:val="22"/>
        </w:rPr>
        <w:t xml:space="preserve"> </w:t>
      </w:r>
      <w:r w:rsidR="00B62952" w:rsidRPr="006D1637">
        <w:rPr>
          <w:rFonts w:asciiTheme="minorHAnsi" w:hAnsiTheme="minorHAnsi"/>
          <w:spacing w:val="-4"/>
          <w:szCs w:val="22"/>
        </w:rPr>
        <w:t>e</w:t>
      </w:r>
      <w:r w:rsidRPr="006D1637">
        <w:rPr>
          <w:rFonts w:asciiTheme="minorHAnsi" w:hAnsiTheme="minorHAnsi"/>
          <w:spacing w:val="-4"/>
          <w:szCs w:val="22"/>
        </w:rPr>
        <w:t>nergia</w:t>
      </w:r>
      <w:r w:rsidR="00B62952" w:rsidRPr="006D1637">
        <w:rPr>
          <w:rFonts w:asciiTheme="minorHAnsi" w:hAnsiTheme="minorHAnsi"/>
          <w:spacing w:val="-4"/>
          <w:szCs w:val="22"/>
        </w:rPr>
        <w:t xml:space="preserve"> mechaniczna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6D1637" w:rsidRPr="006D1637" w14:paraId="0F1710D4" w14:textId="77777777" w:rsidTr="005B3A33">
        <w:tc>
          <w:tcPr>
            <w:tcW w:w="1908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2DB5798E" w14:textId="77777777" w:rsidR="00625DDD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260507F7" w14:textId="77777777" w:rsidR="00B62952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 xml:space="preserve">Wymagania konieczne </w:t>
            </w:r>
          </w:p>
          <w:p w14:paraId="2A0F5E3B" w14:textId="77777777" w:rsidR="00625DDD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(dopuszczająca)</w:t>
            </w:r>
          </w:p>
          <w:p w14:paraId="2A9ECC8F" w14:textId="77777777" w:rsidR="00625DDD" w:rsidRPr="005B3A33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291A5C99" w14:textId="77777777" w:rsidR="00B62952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 xml:space="preserve">Wymagania podstawowe </w:t>
            </w:r>
          </w:p>
          <w:p w14:paraId="735F1A78" w14:textId="77777777" w:rsidR="00625DDD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(dostateczna)</w:t>
            </w:r>
          </w:p>
          <w:p w14:paraId="228752F9" w14:textId="77777777" w:rsidR="00625DDD" w:rsidRPr="005B3A33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3C86EB28" w14:textId="77777777" w:rsidR="00B62952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 xml:space="preserve">Wymagania rozszerzone </w:t>
            </w:r>
          </w:p>
          <w:p w14:paraId="1EF82910" w14:textId="77777777" w:rsidR="00625DDD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(dobra)</w:t>
            </w:r>
          </w:p>
          <w:p w14:paraId="314C01E3" w14:textId="77777777" w:rsidR="00625DDD" w:rsidRPr="005B3A33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4BF12859" w14:textId="77777777" w:rsidR="00B62952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 xml:space="preserve">Wymagania dopełniające </w:t>
            </w:r>
          </w:p>
          <w:p w14:paraId="7DA5B1B9" w14:textId="77777777" w:rsidR="00625DDD" w:rsidRPr="005B3A33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(b. dobra i celująca)</w:t>
            </w:r>
          </w:p>
          <w:p w14:paraId="58A00CC7" w14:textId="77777777" w:rsidR="00625DDD" w:rsidRPr="005B3A33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</w:pPr>
            <w:r w:rsidRPr="005B3A33">
              <w:rPr>
                <w:rFonts w:asciiTheme="minorHAnsi" w:hAnsiTheme="minorHAnsi"/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14:paraId="3494007D" w14:textId="77777777" w:rsidTr="002F3044">
        <w:tc>
          <w:tcPr>
            <w:tcW w:w="1908" w:type="dxa"/>
            <w:tcMar>
              <w:left w:w="57" w:type="dxa"/>
              <w:right w:w="57" w:type="dxa"/>
            </w:tcMar>
          </w:tcPr>
          <w:p w14:paraId="02ED4307" w14:textId="77777777"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6.1</w:t>
            </w:r>
            <w:r w:rsidR="000C39A5">
              <w:rPr>
                <w:rFonts w:asciiTheme="minorHAnsi" w:hAnsiTheme="minorHAnsi"/>
                <w:b w:val="0"/>
                <w:spacing w:val="-4"/>
                <w:szCs w:val="18"/>
              </w:rPr>
              <w:t>, 6.2.</w:t>
            </w:r>
            <w:r w:rsidR="00786014" w:rsidRPr="006D1637">
              <w:rPr>
                <w:rFonts w:asciiTheme="minorHAnsi" w:hAnsiTheme="minorHAnsi"/>
                <w:b w:val="0"/>
                <w:szCs w:val="18"/>
              </w:rPr>
              <w:t xml:space="preserve"> Praca mechaniczna. Moc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33104E2" w14:textId="77777777"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wykonania pracy w sensie fizycznym </w:t>
            </w:r>
          </w:p>
          <w:p w14:paraId="6A954BC9" w14:textId="77777777"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jednostkę pracy 1 J </w:t>
            </w:r>
          </w:p>
          <w:p w14:paraId="7C894E42" w14:textId="77777777"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u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rządzenia pracują z różną mocą </w:t>
            </w:r>
          </w:p>
          <w:p w14:paraId="3A8C3DED" w14:textId="77777777" w:rsidR="00625DDD" w:rsidRPr="006D1637" w:rsidRDefault="00786014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jednostki mocy i przelicza je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13081FE" w14:textId="77777777"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pracę ze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 w14:anchorId="419F371E">
                <v:shape id="_x0000_i1044" type="#_x0000_t75" style="width:30.75pt;height:11.25pt" o:ole="">
                  <v:imagedata r:id="rId42" o:title=""/>
                </v:shape>
                <o:OLEObject Type="Embed" ProgID="Equation.DSMT4" ShapeID="_x0000_i1044" DrawAspect="Content" ObjectID="_1632647324" r:id="rId43"/>
              </w:object>
            </w:r>
          </w:p>
          <w:p w14:paraId="2CF7BF65" w14:textId="77777777"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 w14:anchorId="14125ADC">
                <v:shape id="_x0000_i1045" type="#_x0000_t75" style="width:29.25pt;height:24.75pt" o:ole="">
                  <v:imagedata r:id="rId44" o:title=""/>
                </v:shape>
                <o:OLEObject Type="Embed" ProgID="Equation.DSMT4" ShapeID="_x0000_i1045" DrawAspect="Content" ObjectID="_1632647325" r:id="rId45"/>
              </w:objec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14:paraId="37766287" w14:textId="77777777"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3AEB0E7" w14:textId="77777777"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 w14:anchorId="1F345F0C">
                <v:shape id="_x0000_i1046" type="#_x0000_t75" style="width:30.75pt;height:11.25pt" o:ole="">
                  <v:imagedata r:id="rId42" o:title=""/>
                </v:shape>
                <o:OLEObject Type="Embed" ProgID="Equation.DSMT4" ShapeID="_x0000_i1046" DrawAspect="Content" ObjectID="_1632647326" r:id="rId4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14:paraId="6FC58247" w14:textId="77777777"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sens fizyczny pojęcia mocy </w:t>
            </w:r>
          </w:p>
          <w:p w14:paraId="0723E15F" w14:textId="77777777" w:rsidR="00625DDD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 w14:anchorId="372F20E2">
                <v:shape id="_x0000_i1047" type="#_x0000_t75" style="width:29.25pt;height:24.75pt" o:ole="">
                  <v:imagedata r:id="rId44" o:title=""/>
                </v:shape>
                <o:OLEObject Type="Embed" ProgID="Equation.DSMT4" ShapeID="_x0000_i1047" DrawAspect="Content" ObjectID="_1632647327" r:id="rId47"/>
              </w:objec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689AB7E" w14:textId="77777777"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ograniczenia stosowalności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 w14:anchorId="260D498E">
                <v:shape id="_x0000_i1048" type="#_x0000_t75" style="width:30.75pt;height:11.25pt" o:ole="">
                  <v:imagedata r:id="rId42" o:title=""/>
                </v:shape>
                <o:OLEObject Type="Embed" ProgID="Equation.DSMT4" ShapeID="_x0000_i1048" DrawAspect="Content" ObjectID="_1632647328" r:id="rId48"/>
              </w:object>
            </w:r>
          </w:p>
          <w:p w14:paraId="6A84BA2B" w14:textId="77777777"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65" w:dyaOrig="270" w14:anchorId="66CBA30D">
                <v:shape id="_x0000_i1049" type="#_x0000_t75" style="width:22.5pt;height:14.25pt" o:ole="">
                  <v:imagedata r:id="rId49" o:title=""/>
                </v:shape>
                <o:OLEObject Type="Embed" ProgID="Equation.DSMT4" ShapeID="_x0000_i1049" DrawAspect="Content" ObjectID="_1632647329" r:id="rId50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oraz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 w14:anchorId="2D3B1B17">
                <v:shape id="_x0000_i1050" type="#_x0000_t75" style="width:21.75pt;height:14.25pt" o:ole="">
                  <v:imagedata r:id="rId51" o:title=""/>
                </v:shape>
                <o:OLEObject Type="Embed" ProgID="Equation.DSMT4" ShapeID="_x0000_i1050" DrawAspect="Content" ObjectID="_1632647330" r:id="rId52"/>
              </w:object>
            </w:r>
            <w:r w:rsidRPr="006D1637">
              <w:rPr>
                <w:rFonts w:asciiTheme="minorHAnsi" w:hAnsiTheme="minorHAnsi"/>
                <w:szCs w:val="18"/>
              </w:rPr>
              <w:t>, odczytuje i oblicza pr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acę na podstawie tych wykresów </w:t>
            </w:r>
          </w:p>
          <w:p w14:paraId="00E6E2B6" w14:textId="77777777" w:rsidR="00625DDD" w:rsidRPr="006D1637" w:rsidRDefault="00966535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na podstawie wykresu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 w14:anchorId="4F8B1460">
                <v:shape id="_x0000_i1051" type="#_x0000_t75" style="width:21.75pt;height:14.25pt" o:ole="">
                  <v:imagedata r:id="rId53" o:title=""/>
                </v:shape>
                <o:OLEObject Type="Embed" ProgID="Equation.DSMT4" ShapeID="_x0000_i1051" DrawAspect="Content" ObjectID="_1632647331" r:id="rId54"/>
              </w:object>
            </w:r>
          </w:p>
        </w:tc>
      </w:tr>
      <w:tr w:rsidR="006D1637" w:rsidRPr="006D1637" w14:paraId="7A68736A" w14:textId="77777777" w:rsidTr="00BD5A95">
        <w:tc>
          <w:tcPr>
            <w:tcW w:w="1908" w:type="dxa"/>
            <w:tcMar>
              <w:left w:w="57" w:type="dxa"/>
              <w:right w:w="57" w:type="dxa"/>
            </w:tcMar>
          </w:tcPr>
          <w:p w14:paraId="2CE380DF" w14:textId="77777777" w:rsidR="00625DDD" w:rsidRPr="006D1637" w:rsidRDefault="0096653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6.3. </w:t>
            </w:r>
            <w:r w:rsidR="00625DDD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Energia mechaniczna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ED3B89A" w14:textId="77777777"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co to znaczy, że ciało ma energię mechaniczną </w:t>
            </w:r>
          </w:p>
          <w:p w14:paraId="0B5DB604" w14:textId="77777777"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51C6CEB" w14:textId="77777777"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energii w przyrodzie i sposoby jej wykorzystywania </w:t>
            </w:r>
          </w:p>
          <w:p w14:paraId="4E8B2AB5" w14:textId="77777777" w:rsidR="00625DDD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zmiany energii mechani</w:t>
            </w:r>
            <w:r w:rsidR="004D6EF4" w:rsidRPr="006D1637">
              <w:rPr>
                <w:rFonts w:asciiTheme="minorHAnsi" w:hAnsiTheme="minorHAnsi"/>
                <w:szCs w:val="18"/>
              </w:rPr>
              <w:t>cznej na skutek wykonanej pracy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BF22DD8" w14:textId="77777777"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pojęcia układu ciał wzajemnie oddziałujących oraz sił wewnętrznych w układz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ie i zewnętrznych spoza układu </w:t>
            </w:r>
          </w:p>
          <w:p w14:paraId="24D58F96" w14:textId="77777777"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i zapisuje związek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740" w:dyaOrig="300" w14:anchorId="25998A9B">
                <v:shape id="_x0000_i1052" type="#_x0000_t75" style="width:36.75pt;height:15pt" o:ole="">
                  <v:imagedata r:id="rId55" o:title=""/>
                </v:shape>
                <o:OLEObject Type="Embed" ProgID="Equation.3" ShapeID="_x0000_i1052" DrawAspect="Content" ObjectID="_1632647332" r:id="rId5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2FF23859" w14:textId="77777777"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708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14:paraId="46B27FFB" w14:textId="77777777" w:rsidTr="002F3044">
        <w:tc>
          <w:tcPr>
            <w:tcW w:w="1908" w:type="dxa"/>
            <w:tcMar>
              <w:left w:w="57" w:type="dxa"/>
              <w:right w:w="57" w:type="dxa"/>
            </w:tcMar>
          </w:tcPr>
          <w:p w14:paraId="1420957C" w14:textId="77777777"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4. Energia potencjalna i </w:t>
            </w:r>
            <w:r w:rsidR="000C39A5" w:rsidRPr="00A21350">
              <w:rPr>
                <w:rFonts w:asciiTheme="minorHAnsi" w:hAnsiTheme="minorHAnsi"/>
                <w:b w:val="0"/>
                <w:spacing w:val="-4"/>
                <w:szCs w:val="18"/>
              </w:rPr>
              <w:t xml:space="preserve">energia 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kinetyczna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1135FC8" w14:textId="77777777"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ciał mających energię potencjalną ciężkości i energię kinetyczną </w:t>
            </w:r>
          </w:p>
          <w:p w14:paraId="1F4E5C2B" w14:textId="77777777"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czynności, które należy wykonać, by zmienić energię potencjalną ciała i energię kinetyczną tego ciała </w:t>
            </w:r>
          </w:p>
          <w:p w14:paraId="1C328F4D" w14:textId="77777777"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AB040DB" w14:textId="77777777"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pojęcie poziomu zerowego </w:t>
            </w:r>
          </w:p>
          <w:p w14:paraId="36B50121" w14:textId="77777777"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8F91439" w14:textId="77777777"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energię potencjalną grawitacji ze wzoru </w:t>
            </w:r>
            <w:r w:rsidRPr="006D1637">
              <w:rPr>
                <w:rFonts w:asciiTheme="minorHAnsi" w:hAnsiTheme="minorHAnsi"/>
                <w:position w:val="-8"/>
                <w:szCs w:val="18"/>
              </w:rPr>
              <w:object w:dxaOrig="720" w:dyaOrig="255" w14:anchorId="0E672D16">
                <v:shape id="_x0000_i1053" type="#_x0000_t75" style="width:36.75pt;height:12pt" o:ole="">
                  <v:imagedata r:id="rId57" o:title=""/>
                </v:shape>
                <o:OLEObject Type="Embed" ProgID="Equation.DSMT4" ShapeID="_x0000_i1053" DrawAspect="Content" ObjectID="_1632647333" r:id="rId58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 energię kinetyczną ze wzoru </w:t>
            </w:r>
            <m:oMath>
              <m:r>
                <w:rPr>
                  <w:rFonts w:ascii="Cambria Math" w:hAnsi="Cambria Math"/>
                  <w:szCs w:val="18"/>
                </w:rPr>
                <m:t>E=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14:paraId="6689A240" w14:textId="77777777"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energię potencjalną względem dowolnie wybranego poziomu zerowego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9225F65" w14:textId="77777777"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zadania, obliczając każdą z wielkości występujących we wzorach na energię kinetyczną i potencjalną ciężkości </w:t>
            </w:r>
          </w:p>
        </w:tc>
      </w:tr>
      <w:tr w:rsidR="006D1637" w:rsidRPr="006D1637" w14:paraId="0A4DA91B" w14:textId="77777777" w:rsidTr="00BD5A95">
        <w:tc>
          <w:tcPr>
            <w:tcW w:w="1908" w:type="dxa"/>
            <w:tcMar>
              <w:left w:w="57" w:type="dxa"/>
              <w:right w:w="57" w:type="dxa"/>
            </w:tcMar>
          </w:tcPr>
          <w:p w14:paraId="48E4954D" w14:textId="77777777"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6.5. Zasada zachowania energii mechanicznej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4409201" w14:textId="77777777"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przemiany energii potencjalnej w kinetyczną i na odwrót, z zastosowaniem zasady zachowania energii mechanicznej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3C2DDA79" w14:textId="77777777"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62330F1" w14:textId="77777777"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sytuacji, w których zasada zachowania energii mechanicznej nie jest spełniona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F197759" w14:textId="77777777"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stosuje zasadę zachowania energii mechanicznej do rozwiązywania zadań obliczeniowych </w:t>
            </w:r>
          </w:p>
          <w:p w14:paraId="1F047D75" w14:textId="77777777" w:rsidR="00625DDD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i oblicza sprawność urządzenia mechanicznego </w:t>
            </w:r>
          </w:p>
        </w:tc>
      </w:tr>
    </w:tbl>
    <w:p w14:paraId="605D1BBE" w14:textId="77777777"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14:paraId="6EFE24EF" w14:textId="77777777"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14:paraId="26DBC7A8" w14:textId="77777777"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color w:val="4F81BD" w:themeColor="accent1"/>
          <w:spacing w:val="-4"/>
          <w:sz w:val="18"/>
          <w:szCs w:val="18"/>
        </w:rPr>
      </w:pPr>
    </w:p>
    <w:sectPr w:rsidR="003C5FC9" w:rsidRPr="006D1637" w:rsidSect="005B3A33">
      <w:headerReference w:type="default" r:id="rId59"/>
      <w:footerReference w:type="default" r:id="rId60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60A12" w14:textId="77777777" w:rsidR="00917A9A" w:rsidRDefault="00917A9A" w:rsidP="00285D6F">
      <w:r>
        <w:separator/>
      </w:r>
    </w:p>
  </w:endnote>
  <w:endnote w:type="continuationSeparator" w:id="0">
    <w:p w14:paraId="1742AF6F" w14:textId="77777777" w:rsidR="00917A9A" w:rsidRDefault="00917A9A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649E1" w14:textId="00D50E65" w:rsidR="00D22F46" w:rsidRDefault="00D22F46" w:rsidP="005B3A33">
    <w:pPr>
      <w:pStyle w:val="Stopka"/>
      <w:tabs>
        <w:tab w:val="clear" w:pos="9072"/>
        <w:tab w:val="right" w:pos="9639"/>
      </w:tabs>
      <w:spacing w:before="120"/>
    </w:pPr>
    <w:r>
      <w:t xml:space="preserve"> </w:t>
    </w:r>
  </w:p>
  <w:p w14:paraId="112CED98" w14:textId="06DC2997" w:rsidR="00D22F46" w:rsidRDefault="00D22F46" w:rsidP="00EE01FE">
    <w:pPr>
      <w:pStyle w:val="Stopka"/>
      <w:tabs>
        <w:tab w:val="clear" w:pos="9072"/>
        <w:tab w:val="right" w:pos="9639"/>
      </w:tabs>
      <w:ind w:left="-567" w:right="1"/>
    </w:pPr>
    <w:r>
      <w:tab/>
    </w:r>
  </w:p>
  <w:p w14:paraId="03A3A42F" w14:textId="5E02D047" w:rsidR="00D22F46" w:rsidRDefault="00D22F46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     </w:t>
    </w:r>
  </w:p>
  <w:p w14:paraId="37DE48E3" w14:textId="77777777" w:rsidR="00D22F46" w:rsidRDefault="00D22F46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1F3F52">
      <w:rPr>
        <w:noProof/>
      </w:rPr>
      <w:t>8</w:t>
    </w:r>
    <w:r>
      <w:fldChar w:fldCharType="end"/>
    </w:r>
  </w:p>
  <w:p w14:paraId="659EED93" w14:textId="77777777" w:rsidR="00D22F46" w:rsidRPr="00285D6F" w:rsidRDefault="00D22F4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11799" w14:textId="77777777" w:rsidR="00917A9A" w:rsidRDefault="00917A9A" w:rsidP="00285D6F">
      <w:r>
        <w:separator/>
      </w:r>
    </w:p>
  </w:footnote>
  <w:footnote w:type="continuationSeparator" w:id="0">
    <w:p w14:paraId="35A28239" w14:textId="77777777" w:rsidR="00917A9A" w:rsidRDefault="00917A9A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8AFB4" w14:textId="5E8D4217" w:rsidR="00D22F46" w:rsidRDefault="00D22F46" w:rsidP="00EC12C2">
    <w:pPr>
      <w:pStyle w:val="Nagwek"/>
      <w:tabs>
        <w:tab w:val="clear" w:pos="9072"/>
      </w:tabs>
      <w:spacing w:after="40"/>
      <w:ind w:left="142" w:right="142"/>
    </w:pPr>
  </w:p>
  <w:p w14:paraId="06A980C2" w14:textId="77777777" w:rsidR="00D22F46" w:rsidRDefault="00D22F46" w:rsidP="00435B7E">
    <w:pPr>
      <w:pStyle w:val="Nagwek"/>
      <w:tabs>
        <w:tab w:val="clear" w:pos="9072"/>
      </w:tabs>
      <w:ind w:left="142" w:right="142"/>
    </w:pPr>
  </w:p>
  <w:p w14:paraId="2FBD4966" w14:textId="77777777" w:rsidR="00D22F46" w:rsidRDefault="00D22F46" w:rsidP="00435B7E">
    <w:pPr>
      <w:pStyle w:val="Nagwek"/>
      <w:tabs>
        <w:tab w:val="clear" w:pos="9072"/>
      </w:tabs>
      <w:ind w:left="142" w:right="142"/>
    </w:pPr>
  </w:p>
  <w:p w14:paraId="0BB5AD5E" w14:textId="1EEC1C1A" w:rsidR="00D22F46" w:rsidRDefault="00D22F46" w:rsidP="00D22F46">
    <w:pPr>
      <w:pStyle w:val="Nagwek"/>
      <w:tabs>
        <w:tab w:val="clear" w:pos="4536"/>
        <w:tab w:val="clear" w:pos="9072"/>
        <w:tab w:val="left" w:pos="9009"/>
      </w:tabs>
      <w:ind w:left="142" w:right="-283"/>
    </w:pPr>
    <w:r>
      <w:rPr>
        <w:b/>
        <w:color w:val="F09120"/>
      </w:rPr>
      <w:t xml:space="preserve">      </w:t>
    </w:r>
    <w:r>
      <w:tab/>
    </w:r>
    <w:r>
      <w:tab/>
    </w:r>
    <w:r>
      <w:tab/>
    </w:r>
    <w:r>
      <w:tab/>
    </w:r>
    <w:r>
      <w:tab/>
    </w:r>
    <w:r>
      <w:tab/>
      <w:t xml:space="preserve">  </w:t>
    </w:r>
  </w:p>
  <w:p w14:paraId="53C8A46C" w14:textId="77777777" w:rsidR="00D22F46" w:rsidRDefault="00D22F46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247F2"/>
    <w:multiLevelType w:val="hybridMultilevel"/>
    <w:tmpl w:val="CAD60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461EA"/>
    <w:multiLevelType w:val="hybridMultilevel"/>
    <w:tmpl w:val="5366E10E"/>
    <w:lvl w:ilvl="0" w:tplc="B89EF5CE">
      <w:start w:val="1"/>
      <w:numFmt w:val="bullet"/>
      <w:pStyle w:val="wyliczankakropka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063DF"/>
    <w:rsid w:val="00043707"/>
    <w:rsid w:val="00057E4C"/>
    <w:rsid w:val="00062E5C"/>
    <w:rsid w:val="0008028D"/>
    <w:rsid w:val="00094B9B"/>
    <w:rsid w:val="000C39A5"/>
    <w:rsid w:val="000F2DD6"/>
    <w:rsid w:val="00121BDD"/>
    <w:rsid w:val="00172578"/>
    <w:rsid w:val="001B19E5"/>
    <w:rsid w:val="001E3BDD"/>
    <w:rsid w:val="001E4CB0"/>
    <w:rsid w:val="001F0820"/>
    <w:rsid w:val="001F3F52"/>
    <w:rsid w:val="00204130"/>
    <w:rsid w:val="00245DA5"/>
    <w:rsid w:val="00266BE5"/>
    <w:rsid w:val="00271A88"/>
    <w:rsid w:val="00285D6F"/>
    <w:rsid w:val="002F1910"/>
    <w:rsid w:val="002F3044"/>
    <w:rsid w:val="00317434"/>
    <w:rsid w:val="0032207A"/>
    <w:rsid w:val="003572A4"/>
    <w:rsid w:val="00365C89"/>
    <w:rsid w:val="003B19DC"/>
    <w:rsid w:val="003C5FC9"/>
    <w:rsid w:val="003E1A8B"/>
    <w:rsid w:val="003E5866"/>
    <w:rsid w:val="003F3DF8"/>
    <w:rsid w:val="00435B7E"/>
    <w:rsid w:val="004A2457"/>
    <w:rsid w:val="004D6EF4"/>
    <w:rsid w:val="004E014D"/>
    <w:rsid w:val="004F1201"/>
    <w:rsid w:val="004F1889"/>
    <w:rsid w:val="00502C60"/>
    <w:rsid w:val="0050602A"/>
    <w:rsid w:val="00592B22"/>
    <w:rsid w:val="005B3A33"/>
    <w:rsid w:val="005D1A26"/>
    <w:rsid w:val="00601FE4"/>
    <w:rsid w:val="00602ABB"/>
    <w:rsid w:val="00625DDD"/>
    <w:rsid w:val="006400AB"/>
    <w:rsid w:val="00672759"/>
    <w:rsid w:val="006734BB"/>
    <w:rsid w:val="00681671"/>
    <w:rsid w:val="006B5810"/>
    <w:rsid w:val="006D1637"/>
    <w:rsid w:val="00786014"/>
    <w:rsid w:val="007B3CB5"/>
    <w:rsid w:val="00834EEE"/>
    <w:rsid w:val="0083577E"/>
    <w:rsid w:val="008648E0"/>
    <w:rsid w:val="008705B5"/>
    <w:rsid w:val="00870C8D"/>
    <w:rsid w:val="0089186E"/>
    <w:rsid w:val="008A490B"/>
    <w:rsid w:val="008B0630"/>
    <w:rsid w:val="008C2636"/>
    <w:rsid w:val="008C3AD4"/>
    <w:rsid w:val="008C4712"/>
    <w:rsid w:val="008C75FD"/>
    <w:rsid w:val="009130E5"/>
    <w:rsid w:val="00914856"/>
    <w:rsid w:val="00917A9A"/>
    <w:rsid w:val="009416D6"/>
    <w:rsid w:val="00966535"/>
    <w:rsid w:val="009831EC"/>
    <w:rsid w:val="009B6CEF"/>
    <w:rsid w:val="009E0F62"/>
    <w:rsid w:val="009F11A6"/>
    <w:rsid w:val="00A21350"/>
    <w:rsid w:val="00A239DF"/>
    <w:rsid w:val="00A5798A"/>
    <w:rsid w:val="00AB49BA"/>
    <w:rsid w:val="00B21442"/>
    <w:rsid w:val="00B340A0"/>
    <w:rsid w:val="00B37EBC"/>
    <w:rsid w:val="00B476EE"/>
    <w:rsid w:val="00B62952"/>
    <w:rsid w:val="00B63701"/>
    <w:rsid w:val="00B70760"/>
    <w:rsid w:val="00BD5056"/>
    <w:rsid w:val="00BD5A95"/>
    <w:rsid w:val="00C15780"/>
    <w:rsid w:val="00C31852"/>
    <w:rsid w:val="00C462B1"/>
    <w:rsid w:val="00D22D55"/>
    <w:rsid w:val="00D22F46"/>
    <w:rsid w:val="00E94387"/>
    <w:rsid w:val="00E94882"/>
    <w:rsid w:val="00EC12C2"/>
    <w:rsid w:val="00ED782C"/>
    <w:rsid w:val="00EE01FE"/>
    <w:rsid w:val="00F31C74"/>
    <w:rsid w:val="00F45C15"/>
    <w:rsid w:val="00F50047"/>
    <w:rsid w:val="00F65B06"/>
    <w:rsid w:val="00FD3A8B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8BAD48"/>
  <w15:docId w15:val="{7C9E3E4D-D90C-4846-862F-FC0C781E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uiPriority w:val="99"/>
    <w:rsid w:val="00625DDD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uiPriority w:val="99"/>
    <w:rsid w:val="00625DDD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Numerstrony">
    <w:name w:val="page number"/>
    <w:basedOn w:val="Domylnaczcionkaakapitu"/>
    <w:rsid w:val="00625DDD"/>
  </w:style>
  <w:style w:type="paragraph" w:customStyle="1" w:styleId="wyliczankakropka">
    <w:name w:val="wyliczanka kropka"/>
    <w:basedOn w:val="Normalny"/>
    <w:rsid w:val="00625DDD"/>
    <w:pPr>
      <w:numPr>
        <w:numId w:val="7"/>
      </w:numPr>
      <w:jc w:val="both"/>
    </w:pPr>
    <w:rPr>
      <w:sz w:val="22"/>
    </w:rPr>
  </w:style>
  <w:style w:type="paragraph" w:customStyle="1" w:styleId="tytu03">
    <w:name w:val="tytuł 03"/>
    <w:basedOn w:val="Normalny"/>
    <w:link w:val="tytu03Znak"/>
    <w:rsid w:val="00625DDD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625DDD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uiPriority w:val="99"/>
    <w:rsid w:val="00625DDD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uiPriority w:val="99"/>
    <w:rsid w:val="00625DDD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Brakstyluakapitowego">
    <w:name w:val="[Brak stylu akapitowego]"/>
    <w:rsid w:val="00B2144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tytu01">
    <w:name w:val="tytuł 01"/>
    <w:basedOn w:val="Normalny"/>
    <w:uiPriority w:val="99"/>
    <w:rsid w:val="00D22F46"/>
    <w:pPr>
      <w:spacing w:before="240" w:after="120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1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0.wmf"/><Relationship Id="rId58" Type="http://schemas.openxmlformats.org/officeDocument/2006/relationships/oleObject" Target="embeddings/oleObject29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61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6.bin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84C77-76D4-4DD4-9709-AB00A9C2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2744</Words>
  <Characters>16469</Characters>
  <Application>Microsoft Office Word</Application>
  <DocSecurity>4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</cp:lastModifiedBy>
  <cp:revision>2</cp:revision>
  <dcterms:created xsi:type="dcterms:W3CDTF">2019-10-15T10:22:00Z</dcterms:created>
  <dcterms:modified xsi:type="dcterms:W3CDTF">2019-10-15T10:22:00Z</dcterms:modified>
</cp:coreProperties>
</file>