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31B5" w14:textId="1425CC5B" w:rsidR="006B47B6" w:rsidRPr="006B47B6" w:rsidRDefault="006B47B6" w:rsidP="00CB5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5EA7"/>
          <w:kern w:val="36"/>
          <w:sz w:val="48"/>
          <w:szCs w:val="48"/>
        </w:rPr>
      </w:pPr>
      <w:r w:rsidRPr="006B47B6">
        <w:rPr>
          <w:rFonts w:ascii="Times New Roman" w:eastAsia="Times New Roman" w:hAnsi="Times New Roman" w:cs="Times New Roman"/>
          <w:b/>
          <w:bCs/>
          <w:color w:val="385EA7"/>
          <w:kern w:val="36"/>
          <w:sz w:val="48"/>
          <w:szCs w:val="48"/>
        </w:rPr>
        <w:t>Dieta przedszkolaka</w:t>
      </w:r>
    </w:p>
    <w:p w14:paraId="13B0B570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Witamy serdecznie</w:t>
      </w: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2D4481" w14:textId="77777777" w:rsidR="006B47B6" w:rsidRPr="006B47B6" w:rsidRDefault="006B47B6" w:rsidP="00300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Dziś artykuł o tym, jak prawidłowo żywić dzieci w wieku przedszkolnym. Myśląc o zdrowiu dzieci powinniśmy mieć na uwadze sposób ich żywienia. To od nas dorosłych zależy, czy dieta naszych pociech będzie bogata w produkty zawierające niezbędne do ich rozwoju wartości odżywcze. „Pamiętajmy jednak, że na</w:t>
      </w:r>
      <w:r w:rsidR="00300CF4">
        <w:rPr>
          <w:rFonts w:ascii="Times New Roman" w:eastAsia="Times New Roman" w:hAnsi="Times New Roman" w:cs="Times New Roman"/>
          <w:b/>
          <w:bCs/>
          <w:sz w:val="24"/>
          <w:szCs w:val="24"/>
        </w:rPr>
        <w:t>jmłodsi  to też ludzie, dlateg</w:t>
      </w:r>
      <w:r w:rsidR="00130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ich dania mają być nie tylko zdrowe, ale</w:t>
      </w:r>
      <w:r w:rsidR="0030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0CF4"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apetyczne!”          </w:t>
      </w:r>
      <w:r w:rsidR="00300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</w:t>
      </w:r>
    </w:p>
    <w:p w14:paraId="4CA9F941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Łatwo rozpoznać objawy przejedzenia,</w:t>
      </w:r>
      <w:r w:rsidR="0030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7B6">
        <w:rPr>
          <w:rFonts w:ascii="Times New Roman" w:eastAsia="Times New Roman" w:hAnsi="Times New Roman" w:cs="Times New Roman"/>
          <w:sz w:val="24"/>
          <w:szCs w:val="24"/>
        </w:rPr>
        <w:t>zatrucia pokarmowego, ostrej alergii pokarmowej.</w:t>
      </w:r>
    </w:p>
    <w:p w14:paraId="2FCC1E23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Ale nie zawsze kojarzymy ból głowy, apatię, nadpobudliwość czy nieakceptowane przez nas zachowania z niewłaściwą dietą.</w:t>
      </w:r>
    </w:p>
    <w:p w14:paraId="44ACF14B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A już w ogóle niemal nie myślimy o wpływie sposobu odżywiania w dzieciństwie na poważne choroby w dorosłym życiu.                                                                                         </w:t>
      </w:r>
    </w:p>
    <w:p w14:paraId="39B19626" w14:textId="77777777" w:rsidR="006B47B6" w:rsidRPr="006B47B6" w:rsidRDefault="006B47B6" w:rsidP="0070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58"/>
        </w:rPr>
        <w:t>Najlepsza dieta przedszkolaka</w:t>
      </w:r>
    </w:p>
    <w:p w14:paraId="6CDA09B7" w14:textId="77777777" w:rsidR="006B47B6" w:rsidRPr="006B47B6" w:rsidRDefault="006B47B6" w:rsidP="00300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Przedmiotem troski rodziców jest dobre samopoczucie ich dzieci, harmonijny rozwój, zdrowie. Wpływ sposobu żywienia na zdrowie trwa przez całe życie człowieka, ale najbardziej jest on widoczny w okresie intensywnego wzrostu i rozwoju. Zasoby, w które zostanie wyposażony młody organizm, są podstawą dobrego funkcjonowania przez wiele lat. Sposób żywienia dzieci wpływa na ich rozwój fizyczny, intelektualny, emocjonalny oraz na zdolność uczenia się.</w:t>
      </w:r>
    </w:p>
    <w:p w14:paraId="03B3B07D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Optymalna dieta powinna zapewnić dziecku:</w:t>
      </w:r>
    </w:p>
    <w:p w14:paraId="1F865A64" w14:textId="77777777" w:rsidR="006B47B6" w:rsidRPr="006B47B6" w:rsidRDefault="006B47B6" w:rsidP="006B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prawidłowy wzrost,</w:t>
      </w:r>
    </w:p>
    <w:p w14:paraId="004683E7" w14:textId="77777777" w:rsidR="006B47B6" w:rsidRPr="006B47B6" w:rsidRDefault="006B47B6" w:rsidP="006B4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dobre zdrowie i samopoczucie</w:t>
      </w:r>
    </w:p>
    <w:p w14:paraId="2C3ED2AB" w14:textId="77777777" w:rsidR="006B47B6" w:rsidRPr="006B47B6" w:rsidRDefault="006B47B6" w:rsidP="006B47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zmniejszenie ryzyka wystąpienia chorób wieku dorosłego.</w:t>
      </w:r>
    </w:p>
    <w:p w14:paraId="0124A1E0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Łatwo rozpoznać objawy przejedzenia, zatrucia pokarmowego, ostrej alergii pokarmowej. Ale nie zawsze kojarzymy ból głowy, apatię, nadpobudliwość czy nieakceptowane przez nas zachowania z niewłaściwą dietą. A rzadko kiedy myślimy o wpływie sposobu odżywiania w dzieciństwie na poważne choroby w do-rosłym życiu. Tymczasem „pracuje” się na nie przez wiele lat. A lista chorób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dietozależnych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jest długa: to nie tylko otyłość, cukrzyca, ale również nowotwory, choroby układu krążenia, osteoporoza. Inwestując w przyszłość naszych maluchów, warto zainwestować też w ich zdrowie.</w:t>
      </w:r>
    </w:p>
    <w:p w14:paraId="7562AF44" w14:textId="77777777" w:rsidR="006B47B6" w:rsidRPr="006B47B6" w:rsidRDefault="006B47B6" w:rsidP="006B47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Co to znaczy?</w:t>
      </w:r>
    </w:p>
    <w:p w14:paraId="65EAB9F0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Otóż, nie tylko zaspokajanie głodu dziecka, dbałość o smakowitość i estetykę pożywienia, ale również, a raczej przede wszystkim o wysoką jego jakość. </w:t>
      </w: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Prawidłowy sposób żywienia polega</w:t>
      </w: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dostarczeniu wszystkich składników odżywczych w odpowiednich ilościach i </w:t>
      </w: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proporcjach</w:t>
      </w:r>
      <w:r w:rsidRPr="006B47B6">
        <w:rPr>
          <w:rFonts w:ascii="Times New Roman" w:eastAsia="Times New Roman" w:hAnsi="Times New Roman" w:cs="Times New Roman"/>
          <w:sz w:val="24"/>
          <w:szCs w:val="24"/>
        </w:rPr>
        <w:t>. Nie jest prawdą, że dzieci mogą</w:t>
      </w: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47B6">
        <w:rPr>
          <w:rFonts w:ascii="Times New Roman" w:eastAsia="Times New Roman" w:hAnsi="Times New Roman" w:cs="Times New Roman"/>
          <w:sz w:val="24"/>
          <w:szCs w:val="24"/>
        </w:rPr>
        <w:t>jeść właściwie wszystko, tylko z umiarem. Dotyczy to nie tylko dzieci, ale również dorosłych. Warto uświadomić sobie, że istnieją produkty, które nie dostarczają żadnych wartości odżywczych, a zawierają substancje toksyczne i szkodliwe dla zdrowia. Tych powinniśmy unikać, zastępując innymi, które mają pozytywny wpływ na zdrowie: zwiększają odporność i zapewniają lepsze samopoczucie.</w:t>
      </w:r>
    </w:p>
    <w:p w14:paraId="78EC29B0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Co służy zdrowiu?</w:t>
      </w:r>
    </w:p>
    <w:p w14:paraId="17084EA9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Do składników pożywienia odgrywających szczególnie waż-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ną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rolę w diecie dziecka należą:</w:t>
      </w:r>
    </w:p>
    <w:p w14:paraId="34BE577A" w14:textId="77777777" w:rsidR="006B47B6" w:rsidRPr="006B47B6" w:rsidRDefault="006B47B6" w:rsidP="006B47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białka, zarówno roślinne jak i zwierzęce,</w:t>
      </w:r>
    </w:p>
    <w:p w14:paraId="052EB200" w14:textId="77777777" w:rsidR="006B47B6" w:rsidRPr="006B47B6" w:rsidRDefault="006B47B6" w:rsidP="006B47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węglowodany i błonnik,</w:t>
      </w:r>
    </w:p>
    <w:p w14:paraId="6B6F52D5" w14:textId="77777777" w:rsidR="006B47B6" w:rsidRPr="006B47B6" w:rsidRDefault="006B47B6" w:rsidP="006B47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tłuszcze roślinne (dostarczające nienasyconych kwasów tłuszczowych) i zwierzęce,</w:t>
      </w:r>
    </w:p>
    <w:p w14:paraId="28C9B55C" w14:textId="77777777" w:rsidR="006B47B6" w:rsidRPr="006B47B6" w:rsidRDefault="006B47B6" w:rsidP="006B47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witaminy: B1, B2, B6, A, D, E oraz C, kwas foliowy,</w:t>
      </w:r>
    </w:p>
    <w:p w14:paraId="5D3F4730" w14:textId="77777777" w:rsidR="006B47B6" w:rsidRPr="006B47B6" w:rsidRDefault="006B47B6" w:rsidP="006B47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makro i mikroelementy, głównie zaś wapń, magnez, żelazo cynk.</w:t>
      </w:r>
    </w:p>
    <w:p w14:paraId="5F9AE230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Na układ odpornościowy dziecka pozytywnie wpływają również bakterie kwasu mlekowego, których bogactwo odnajdzie-my w kiszonej kapuście, kiszonych ogórkach czy burakach oraz w maślance, kefirach i jogurtach naturalnych.</w:t>
      </w:r>
    </w:p>
    <w:p w14:paraId="53E43EE7" w14:textId="77777777" w:rsidR="006B47B6" w:rsidRPr="006B47B6" w:rsidRDefault="006B47B6" w:rsidP="006B47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Substancje biologiczne czynne (fitochemiczne)</w:t>
      </w:r>
    </w:p>
    <w:p w14:paraId="764DFA3B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Występują w produktach roślinnych. Siła ich działania jest największa, gdy są one dostarczane w pełnowartościowej diecie, bogatej w konieczne i wartościowe substancje. W zdrowej diecie powinny przeważać produkty naturalne, nieprzetworzone, tzn. warzywa, owoce, nierafinowane kasze, brązowy ryż, razowe pieczywo. Obok węglowodanów złożonych (w tym poprawiające-go perystaltykę jelit błonnika) i białka, dostarczają one witamin z grupy B, pierwiastków mineralnych: wapnia, magnezu, żelaza.</w:t>
      </w:r>
    </w:p>
    <w:p w14:paraId="2885B33A" w14:textId="77777777" w:rsidR="006B47B6" w:rsidRPr="006B47B6" w:rsidRDefault="006B47B6" w:rsidP="006B47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Warzywa i owoce</w:t>
      </w:r>
    </w:p>
    <w:p w14:paraId="2C399369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Powinniśmy zapewnić dziecku możliwie jak największą ilość warzyw. Warto, aby były one serwowane do każdego posiłku. Właśnie warzywa i owoce są najlepszym źródłem witaminy C. Wielkie jej bogactwo występuje w owocach dzikiej róży, czarnej porzeczce (może być mrożona), owocach kiwi, papryce, owocach cytrusowych, np. cytrynie, grapefruicie, natce zielonej pietruszki. Ta ostatnia, podobnie jak inne warzywa i owoce o kolorze zielonym, dostarcza kwasu foliowego, który stymuluje syntezę przeciwciał, stąd jego szczególna rola we wzmacnianiu funkcji układu odpornościowego. Bardzo cenne i niezastąpione w jesiennym i zimowym jadłospisie powinny być warzywa kwaszone, nie tylko kapusta, ale również buraki, selery. Dostarczają one witaminy C, jak również witamin z grupy B, zapewniają też korzystny skład bakterii w przewodzie pokarmowym.</w:t>
      </w:r>
    </w:p>
    <w:p w14:paraId="37D8E6BB" w14:textId="77777777" w:rsidR="006B47B6" w:rsidRPr="006B47B6" w:rsidRDefault="006B47B6" w:rsidP="006B47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Nasiona roślin strączkowych</w:t>
      </w:r>
    </w:p>
    <w:p w14:paraId="171867A2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Są bardzo dobrym źródłem białka roślinnego. Aby było ono w jak największym stopniu wykorzystywane przez organizm</w:t>
      </w:r>
    </w:p>
    <w:p w14:paraId="1E4C6135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– groch, fasolę, soczewicę, powinno się jadać w połączeniu z kaszami, ryżem, kukurydzą. Warzywa strączkowe dostarczają też: wapnia fosforu, żelaza, witamin z grupy B,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wit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>. C.</w:t>
      </w:r>
    </w:p>
    <w:p w14:paraId="733A004C" w14:textId="77777777" w:rsidR="006B47B6" w:rsidRPr="006B47B6" w:rsidRDefault="006B47B6" w:rsidP="006B47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Ryby</w:t>
      </w:r>
    </w:p>
    <w:p w14:paraId="132A5FD8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To doskonałe źródło kwasów omega-3, bardzo dobre źródło pełnowartościowego białka oraz witamin A i D. Obecność kwasów tłuszczowych wielonienasyconych bardzo służy zdrowiu, w szczególności zaś EPA i DHA wspomagają pracę mózgu. Zalecane jest, by w diecie dziecka ryby występowały przynajmniej 2-3 razy w tygodniu. Cennym uzupełnieniem diety, z uwagi na bardzo dużą zawartość składników mineralnych i witamin, powinny być: pestki dyni, słonecznika, migdały, orzechy. Mogą one za-stąpić słodycze.</w:t>
      </w:r>
    </w:p>
    <w:p w14:paraId="5BAB9B3D" w14:textId="77777777" w:rsidR="006B47B6" w:rsidRPr="006B47B6" w:rsidRDefault="006B47B6" w:rsidP="006B47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Kefir, jogurt, fermentowane napoje mleczne</w:t>
      </w:r>
    </w:p>
    <w:p w14:paraId="616F4EB9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Stanowią one cenne źródło białka oraz wapnia, witaminy B2. Dostarczają bardzo cennych i wskazanych w codziennej diecie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probiotyków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>. Szczególna ich rola polega na wywieraniu korzystnego wpływu na organizm poprzez przywrócenie i zachowanie właściwej mikroflory jelitowej. Chronią przed przeziębieniami, pomagają zwalczać wiele chorób. Stanowią cenną alternatywę wobec mleka.</w:t>
      </w:r>
    </w:p>
    <w:p w14:paraId="062BE7B4" w14:textId="77777777" w:rsidR="006B47B6" w:rsidRPr="006B47B6" w:rsidRDefault="006B47B6" w:rsidP="006B47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Woda</w:t>
      </w:r>
    </w:p>
    <w:p w14:paraId="5D64855C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Woda jest najbardziej niezbędnym i niezastąpionym składnikiem diety. Nie zawiera kalorii, a młody organizm przyswaja ją najlepiej ze wszystkich napojów Dzieci powinny pić przynajmniej około 1 l wody. Najlepsza woda to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średniozmineralizowana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>, z zawartością wapnia powyżej 150mg, magnezu 50mg w litrze.</w:t>
      </w:r>
    </w:p>
    <w:p w14:paraId="745CF143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Obok właściwego sposobu odżywiania dla zachowania zdrowia konieczna jest codzienna aktywność fizyczna. Warto wy-gospodarować przynajmniej pół godziny dziennie na spacer czy jogging na świeżym powietrzu.</w:t>
      </w:r>
    </w:p>
    <w:p w14:paraId="2CA08530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224101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Produkty, których lepiej UNIKAĆ lub przynajmniej ograniczyć:</w:t>
      </w:r>
    </w:p>
    <w:p w14:paraId="2E24908A" w14:textId="77777777" w:rsidR="006B47B6" w:rsidRPr="006B47B6" w:rsidRDefault="006B47B6" w:rsidP="006B47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Słodycze</w:t>
      </w:r>
    </w:p>
    <w:p w14:paraId="4BC9DB6B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Szczególnie kolorowe żelki, ale również batoniki, ciasteczka, słodkie przekąski. Jak można się spodziewać, zawierają one całą gamę sztucznych substancji: barwników, aromatów, ulepszaczy, poprawiaczy smaku, środków konserwujących, zwiększających, także przetworzony tłuszcz, przed którym ostrzegają lekarze i dietetycy. Duże ilości rafinowanego cukru powodują „ucieczkę” witamin oraz składników mineralnych z organizmu. Słodycze nie mogą w żadnym wypadku zastępować pełnowartościowego posiłku, jakim powinno być drugie śniadanie.</w:t>
      </w:r>
    </w:p>
    <w:p w14:paraId="19F3772F" w14:textId="77777777" w:rsidR="006B47B6" w:rsidRPr="006B47B6" w:rsidRDefault="006B47B6" w:rsidP="006B47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Wszelkiego rodzaju fast-</w:t>
      </w:r>
      <w:proofErr w:type="spellStart"/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foody</w:t>
      </w:r>
      <w:proofErr w:type="spellEnd"/>
    </w:p>
    <w:p w14:paraId="2C2FFB5A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Szkodliwość fast-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foodów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wynika po pierwsze z ich składu: dużej ilości nasyconych tłuszczów, niskiej jakości węglowodanów, dużej zawartości chlorku sodu przy braku błonnika i korzystnych tłuszczów, a także olbrzymiej ilości kalorii. Fast-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foody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charakteryzują się tzw. dużą gęstością kaloryczną, czyli znaczną ilością kalorii w małej masie produktu. To one są odpowiedzialne za nadmierny przyrost wagi tych, którzy je polubili. Wartość odżywcza takiego posiłku jest bardzo niska. Podczas długotrwałej obróbki termicznej, np. ziemniaków </w:t>
      </w:r>
      <w:r w:rsidRPr="006B4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tłuszczach, dochodzi do powstawania wielu toksycznych związków, tworzy się między innymi uznawany za rakotwórczy -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akryloamid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>. Smażenie na tłuszczu (nie tylko frytek) prowadzi do powstawania wolnych rodników, izomerów trans, które przyczyniają się w znacznej mierze do zachorowań na choroby układu krążenia, nowotwory, różnego rodzaju zapalenia. Fast-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foody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kuszą smakiem, ale należy pamiętać, że to zasługa przede wszystkim aromatów i innych sztucznych substancji dodawanych do tych produktów.</w:t>
      </w:r>
    </w:p>
    <w:p w14:paraId="47CA64CA" w14:textId="77777777" w:rsidR="006B47B6" w:rsidRPr="006B47B6" w:rsidRDefault="006B47B6" w:rsidP="006B47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Chipsy</w:t>
      </w:r>
    </w:p>
    <w:p w14:paraId="3A8982F5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Chipsy zawierają dużo (ok. 30-40%) tłuszczu i z tego względu są bardzo kaloryczne. Podobnie jak w przypadku frytek czy innych fast-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foodów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, tłuszcz w chipsach jest szkodliwy dla zdrowia. W czasie przemysłowego smażenia jest on bardzo długo ogrzewany w temperaturze około 200C. Chipsy, tak jak frytki, są źródłem niebezpiecznych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akryloamidów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oraz izomerów trans. Zdarza się, że jedna zwykła paczka chipsów zawiera 500 razy więcej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akryloamidów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>, niż dopuszczalna dawka ustalona przez WHO.</w:t>
      </w:r>
    </w:p>
    <w:p w14:paraId="4871C838" w14:textId="77777777" w:rsidR="006B47B6" w:rsidRPr="006B47B6" w:rsidRDefault="006B47B6" w:rsidP="006B47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Kolorowe napoje gazowane</w:t>
      </w:r>
    </w:p>
    <w:p w14:paraId="501AF6AB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Jedna puszka napoju typu cola zawiera 10 łyżeczek cukru, 30-55 mg kofeiny, 150 kcal, a ponadto sztuczne barwniki i związki siar-ki i fosforu. Zamiana naturalnego cukru na cukry sztuczne np.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aspartam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 xml:space="preserve"> (w przypadku produktów </w:t>
      </w:r>
      <w:proofErr w:type="spellStart"/>
      <w:r w:rsidRPr="006B47B6">
        <w:rPr>
          <w:rFonts w:ascii="Times New Roman" w:eastAsia="Times New Roman" w:hAnsi="Times New Roman" w:cs="Times New Roman"/>
          <w:sz w:val="24"/>
          <w:szCs w:val="24"/>
        </w:rPr>
        <w:t>light</w:t>
      </w:r>
      <w:proofErr w:type="spellEnd"/>
      <w:r w:rsidRPr="006B47B6">
        <w:rPr>
          <w:rFonts w:ascii="Times New Roman" w:eastAsia="Times New Roman" w:hAnsi="Times New Roman" w:cs="Times New Roman"/>
          <w:sz w:val="24"/>
          <w:szCs w:val="24"/>
        </w:rPr>
        <w:t>) nie jest dobrym wyj-ściem, gdyż te środki zastępujące nie służą zdrowiu. Wszelkiego rodzaju napoje słodzone i wody smakowe (np. truskawkowa, malinowa) dostarczają przede wszystkim niepotrzebnego cukru (wraz ze zbędnymi kaloriami) oraz sztucznych substancji smakowych, zapachowych i barwiących.</w:t>
      </w:r>
    </w:p>
    <w:p w14:paraId="3575CE4C" w14:textId="77777777" w:rsidR="006B47B6" w:rsidRPr="006B47B6" w:rsidRDefault="006B47B6" w:rsidP="006B47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Wędliny, wędzonki</w:t>
      </w:r>
    </w:p>
    <w:p w14:paraId="0377FABA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Zawierają duże ilości azotanów i azotynów stosowanych jako podstawowe konserwanty w wędlinach. Wg opinii WHO azotyny i azotany mogą zwiększać ryzyko chorób nowotworowych.</w:t>
      </w:r>
    </w:p>
    <w:p w14:paraId="2CDA5F21" w14:textId="77777777" w:rsidR="006B47B6" w:rsidRPr="006B47B6" w:rsidRDefault="006B47B6" w:rsidP="006B47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Dania mrożone, typu instant, produkty konserwowane</w:t>
      </w:r>
    </w:p>
    <w:p w14:paraId="5080393F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Przy wyborze produktów spożywczych dla dzieci powinniśmy kierować się zasadą, że im bardziej przetworzony produkt, tym mniejsza jego wartość biologiczna, a tym samym zdrowotna. Znaczna zawartość soli i innych substancji konserwujących pro-wadzi do przewlekłego zatrucia organizmu, wymieniana jest również jako czynnik rakotwórczy.</w:t>
      </w:r>
    </w:p>
    <w:p w14:paraId="622111EE" w14:textId="77777777" w:rsidR="006B47B6" w:rsidRPr="006B47B6" w:rsidRDefault="006B47B6" w:rsidP="006B47B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Serki homogenizowane, słodkie jogurty, desery mleczne</w:t>
      </w:r>
    </w:p>
    <w:p w14:paraId="29B9D4D1" w14:textId="77777777" w:rsidR="006B47B6" w:rsidRPr="006B47B6" w:rsidRDefault="006B47B6" w:rsidP="006B4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Nie powinny być jadane za często z uwagi na wysoką zawartość cukru. Poza tym długi termin ważności sugeruje konieczną zawartość substancji konserwujących, zabezpieczających przed zepsuciem.</w:t>
      </w:r>
    </w:p>
    <w:p w14:paraId="59262B58" w14:textId="77777777" w:rsidR="006B47B6" w:rsidRPr="006B47B6" w:rsidRDefault="006B47B6" w:rsidP="006B47B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Dania smażone</w:t>
      </w:r>
    </w:p>
    <w:p w14:paraId="2859AB82" w14:textId="77777777" w:rsidR="006B47B6" w:rsidRPr="006B47B6" w:rsidRDefault="006B47B6" w:rsidP="006B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Zawierające duże ilości tłuszczu charakteryzują się dużą kalorycznością i zawartością izomerów trans.</w:t>
      </w:r>
    </w:p>
    <w:p w14:paraId="13155A38" w14:textId="77777777" w:rsidR="006B47B6" w:rsidRPr="006B47B6" w:rsidRDefault="006B47B6" w:rsidP="006B47B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b/>
          <w:bCs/>
          <w:sz w:val="24"/>
          <w:szCs w:val="24"/>
        </w:rPr>
        <w:t>Biała mąka, białe bułki i chleb, biały ryż</w:t>
      </w:r>
    </w:p>
    <w:p w14:paraId="3532CE77" w14:textId="77777777" w:rsidR="006B47B6" w:rsidRPr="006B47B6" w:rsidRDefault="006B47B6" w:rsidP="0070130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lastRenderedPageBreak/>
        <w:t>Te produkty większość z nas jada codziennie. Nawet jeśli sami wybieramy razowe pieczywo, to często wydaje się nam, że dla dzieci bardziej odpowiednie będą białe bułeczki i kasza manna, niż na przykład grahamki i kasza gryczana. Coraz częstszym problemem wśród dzieci są zaparcia, a główna ich przyczyna to niska zawartość błonnika w codziennej diecie. Sprzyja temu jedzenie jasnego pieczywa, mała ilość warzyw i owoców. Białe pieczywo to przede wszystkim skrobia i cukier, pozbawione jest natomiast jakichkolwiek składników mineralnych czy witamin. Aby bułeczki były jeszcze bardziej białe i pachnące, dodaje się do nich tzw. polepszaczy.</w:t>
      </w:r>
    </w:p>
    <w:p w14:paraId="792786F1" w14:textId="77777777" w:rsidR="00701301" w:rsidRPr="00F24393" w:rsidRDefault="006B47B6" w:rsidP="00701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7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1301" w:rsidRPr="00F24393">
        <w:rPr>
          <w:rFonts w:ascii="Times New Roman" w:eastAsia="Times New Roman" w:hAnsi="Times New Roman" w:cs="Times New Roman"/>
          <w:sz w:val="24"/>
          <w:szCs w:val="24"/>
        </w:rPr>
        <w:t xml:space="preserve">Opracowała: </w:t>
      </w:r>
      <w:r w:rsidR="00701301"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701301" w:rsidRPr="00F24393">
        <w:rPr>
          <w:rFonts w:ascii="Times New Roman" w:eastAsia="Times New Roman" w:hAnsi="Times New Roman" w:cs="Times New Roman"/>
          <w:sz w:val="24"/>
          <w:szCs w:val="24"/>
        </w:rPr>
        <w:t>Katarzyna Mrowiec</w:t>
      </w:r>
    </w:p>
    <w:p w14:paraId="468A57C7" w14:textId="77777777" w:rsidR="00F24393" w:rsidRDefault="00F24393" w:rsidP="00A44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1"/>
        </w:rPr>
      </w:pPr>
    </w:p>
    <w:sectPr w:rsidR="00F24393" w:rsidSect="0085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939"/>
    <w:multiLevelType w:val="multilevel"/>
    <w:tmpl w:val="9D0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E47BE"/>
    <w:multiLevelType w:val="multilevel"/>
    <w:tmpl w:val="24E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B195F"/>
    <w:multiLevelType w:val="multilevel"/>
    <w:tmpl w:val="19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F6DB1"/>
    <w:multiLevelType w:val="multilevel"/>
    <w:tmpl w:val="CA9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E5D34"/>
    <w:multiLevelType w:val="multilevel"/>
    <w:tmpl w:val="A4D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120EF"/>
    <w:multiLevelType w:val="multilevel"/>
    <w:tmpl w:val="67C4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56A2D"/>
    <w:multiLevelType w:val="multilevel"/>
    <w:tmpl w:val="05F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331FD"/>
    <w:multiLevelType w:val="multilevel"/>
    <w:tmpl w:val="D09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16A1"/>
    <w:multiLevelType w:val="multilevel"/>
    <w:tmpl w:val="BBA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8415F"/>
    <w:multiLevelType w:val="multilevel"/>
    <w:tmpl w:val="515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C1D6F"/>
    <w:multiLevelType w:val="multilevel"/>
    <w:tmpl w:val="A2A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45304"/>
    <w:multiLevelType w:val="multilevel"/>
    <w:tmpl w:val="0BA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F58DB"/>
    <w:multiLevelType w:val="multilevel"/>
    <w:tmpl w:val="119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352BB"/>
    <w:multiLevelType w:val="multilevel"/>
    <w:tmpl w:val="356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55988"/>
    <w:multiLevelType w:val="multilevel"/>
    <w:tmpl w:val="200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5255A"/>
    <w:multiLevelType w:val="multilevel"/>
    <w:tmpl w:val="37C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904F0"/>
    <w:multiLevelType w:val="multilevel"/>
    <w:tmpl w:val="0FE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21296"/>
    <w:multiLevelType w:val="multilevel"/>
    <w:tmpl w:val="697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F6144"/>
    <w:multiLevelType w:val="multilevel"/>
    <w:tmpl w:val="4F02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61A04"/>
    <w:multiLevelType w:val="multilevel"/>
    <w:tmpl w:val="943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71B43"/>
    <w:multiLevelType w:val="multilevel"/>
    <w:tmpl w:val="0C9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260650">
    <w:abstractNumId w:val="18"/>
  </w:num>
  <w:num w:numId="2" w16cid:durableId="2063482809">
    <w:abstractNumId w:val="7"/>
  </w:num>
  <w:num w:numId="3" w16cid:durableId="2079790640">
    <w:abstractNumId w:val="20"/>
  </w:num>
  <w:num w:numId="4" w16cid:durableId="1393189444">
    <w:abstractNumId w:val="4"/>
  </w:num>
  <w:num w:numId="5" w16cid:durableId="1549224515">
    <w:abstractNumId w:val="0"/>
  </w:num>
  <w:num w:numId="6" w16cid:durableId="98451160">
    <w:abstractNumId w:val="16"/>
  </w:num>
  <w:num w:numId="7" w16cid:durableId="1607469152">
    <w:abstractNumId w:val="8"/>
  </w:num>
  <w:num w:numId="8" w16cid:durableId="1491946878">
    <w:abstractNumId w:val="17"/>
  </w:num>
  <w:num w:numId="9" w16cid:durableId="1504932100">
    <w:abstractNumId w:val="11"/>
  </w:num>
  <w:num w:numId="10" w16cid:durableId="312223901">
    <w:abstractNumId w:val="12"/>
  </w:num>
  <w:num w:numId="11" w16cid:durableId="1173379933">
    <w:abstractNumId w:val="3"/>
  </w:num>
  <w:num w:numId="12" w16cid:durableId="740297710">
    <w:abstractNumId w:val="14"/>
  </w:num>
  <w:num w:numId="13" w16cid:durableId="1519196222">
    <w:abstractNumId w:val="15"/>
  </w:num>
  <w:num w:numId="14" w16cid:durableId="1383751485">
    <w:abstractNumId w:val="1"/>
  </w:num>
  <w:num w:numId="15" w16cid:durableId="555773714">
    <w:abstractNumId w:val="10"/>
  </w:num>
  <w:num w:numId="16" w16cid:durableId="995645315">
    <w:abstractNumId w:val="2"/>
  </w:num>
  <w:num w:numId="17" w16cid:durableId="1459881160">
    <w:abstractNumId w:val="9"/>
  </w:num>
  <w:num w:numId="18" w16cid:durableId="1122574832">
    <w:abstractNumId w:val="13"/>
  </w:num>
  <w:num w:numId="19" w16cid:durableId="487669005">
    <w:abstractNumId w:val="6"/>
  </w:num>
  <w:num w:numId="20" w16cid:durableId="1118453741">
    <w:abstractNumId w:val="19"/>
  </w:num>
  <w:num w:numId="21" w16cid:durableId="19430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EBE"/>
    <w:rsid w:val="001307CD"/>
    <w:rsid w:val="00300CF4"/>
    <w:rsid w:val="004665B8"/>
    <w:rsid w:val="006B47B6"/>
    <w:rsid w:val="00701301"/>
    <w:rsid w:val="007E6F96"/>
    <w:rsid w:val="00853152"/>
    <w:rsid w:val="00854275"/>
    <w:rsid w:val="00A447D7"/>
    <w:rsid w:val="00A44EBE"/>
    <w:rsid w:val="00CB5645"/>
    <w:rsid w:val="00CD0D60"/>
    <w:rsid w:val="00F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8B70"/>
  <w15:docId w15:val="{2280CA1B-EB95-4AF3-A6A0-CDACEDF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275"/>
  </w:style>
  <w:style w:type="paragraph" w:styleId="Nagwek1">
    <w:name w:val="heading 1"/>
    <w:basedOn w:val="Normalny"/>
    <w:link w:val="Nagwek1Znak"/>
    <w:uiPriority w:val="9"/>
    <w:qFormat/>
    <w:rsid w:val="00A4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adgettitle">
    <w:name w:val="gadgettitle"/>
    <w:basedOn w:val="Domylnaczcionkaakapitu"/>
    <w:rsid w:val="00A44EBE"/>
  </w:style>
  <w:style w:type="paragraph" w:styleId="NormalnyWeb">
    <w:name w:val="Normal (Web)"/>
    <w:basedOn w:val="Normalny"/>
    <w:uiPriority w:val="99"/>
    <w:unhideWhenUsed/>
    <w:rsid w:val="00A4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B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24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7601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5" w:color="auto"/>
            <w:bottom w:val="single" w:sz="2" w:space="5" w:color="auto"/>
            <w:right w:val="single" w:sz="2" w:space="5" w:color="auto"/>
          </w:divBdr>
        </w:div>
        <w:div w:id="976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5988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5" w:color="auto"/>
            <w:bottom w:val="single" w:sz="2" w:space="5" w:color="auto"/>
            <w:right w:val="single" w:sz="2" w:space="5" w:color="auto"/>
          </w:divBdr>
        </w:div>
        <w:div w:id="1869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1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4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490">
              <w:marLeft w:val="0"/>
              <w:marRight w:val="0"/>
              <w:marTop w:val="0"/>
              <w:marBottom w:val="0"/>
              <w:divBdr>
                <w:top w:val="single" w:sz="2" w:space="5" w:color="auto"/>
                <w:left w:val="single" w:sz="2" w:space="5" w:color="auto"/>
                <w:bottom w:val="single" w:sz="2" w:space="5" w:color="auto"/>
                <w:right w:val="single" w:sz="2" w:space="5" w:color="auto"/>
              </w:divBdr>
            </w:div>
            <w:div w:id="14229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5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921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5" w:color="auto"/>
            <w:bottom w:val="single" w:sz="2" w:space="5" w:color="auto"/>
            <w:right w:val="single" w:sz="2" w:space="5" w:color="auto"/>
          </w:divBdr>
        </w:div>
        <w:div w:id="64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Rafał Hubczak</cp:lastModifiedBy>
  <cp:revision>2</cp:revision>
  <dcterms:created xsi:type="dcterms:W3CDTF">2022-06-07T16:49:00Z</dcterms:created>
  <dcterms:modified xsi:type="dcterms:W3CDTF">2022-06-07T16:49:00Z</dcterms:modified>
</cp:coreProperties>
</file>