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7C424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color w:val="000000"/>
          <w:sz w:val="31"/>
          <w:szCs w:val="31"/>
        </w:rPr>
      </w:pPr>
      <w:r>
        <w:rPr>
          <w:rFonts w:ascii="ArialTu?né" w:hAnsi="ArialTu?né" w:cs="ArialTu?né"/>
          <w:color w:val="000000"/>
          <w:sz w:val="31"/>
          <w:szCs w:val="31"/>
        </w:rPr>
        <w:t>Zápisnica z vyhodnotenia cenových ponúk</w:t>
      </w:r>
    </w:p>
    <w:p w14:paraId="6FAC8379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7"/>
          <w:szCs w:val="27"/>
        </w:rPr>
      </w:pPr>
      <w:r>
        <w:rPr>
          <w:rFonts w:ascii="ArialNormálne" w:hAnsi="ArialNormálne" w:cs="ArialNormálne"/>
          <w:color w:val="000000"/>
          <w:sz w:val="27"/>
          <w:szCs w:val="27"/>
        </w:rPr>
        <w:t>Protokol o zákazke č.10062</w:t>
      </w:r>
    </w:p>
    <w:p w14:paraId="483CB676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color w:val="000000"/>
          <w:sz w:val="21"/>
          <w:szCs w:val="21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Názov zákazky: </w:t>
      </w:r>
      <w:r>
        <w:rPr>
          <w:rFonts w:ascii="ArialTu?né" w:hAnsi="ArialTu?né" w:cs="ArialTu?né"/>
          <w:color w:val="000000"/>
          <w:sz w:val="21"/>
          <w:szCs w:val="21"/>
        </w:rPr>
        <w:t>Chlieb, pečivo a pekárenské výrobky</w:t>
      </w:r>
    </w:p>
    <w:p w14:paraId="5C30B04C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Interné číslo zákazky: </w:t>
      </w:r>
      <w:r>
        <w:rPr>
          <w:rFonts w:ascii="ArialNormálne" w:hAnsi="ArialNormálne" w:cs="ArialNormálne"/>
          <w:color w:val="000000"/>
          <w:sz w:val="20"/>
          <w:szCs w:val="20"/>
        </w:rPr>
        <w:t>04/2022</w:t>
      </w:r>
    </w:p>
    <w:p w14:paraId="52E82EDF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Zverejnená: </w:t>
      </w:r>
      <w:r>
        <w:rPr>
          <w:rFonts w:ascii="ArialNormálne" w:hAnsi="ArialNormálne" w:cs="ArialNormálne"/>
          <w:color w:val="000000"/>
          <w:sz w:val="20"/>
          <w:szCs w:val="20"/>
        </w:rPr>
        <w:t>20.10.2021 12:43</w:t>
      </w:r>
    </w:p>
    <w:p w14:paraId="305B03FE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Ukončená: </w:t>
      </w:r>
      <w:r>
        <w:rPr>
          <w:rFonts w:ascii="ArialNormálne" w:hAnsi="ArialNormálne" w:cs="ArialNormálne"/>
          <w:color w:val="000000"/>
          <w:sz w:val="20"/>
          <w:szCs w:val="20"/>
        </w:rPr>
        <w:t>4.11.2021 10:15</w:t>
      </w:r>
    </w:p>
    <w:p w14:paraId="2EB4FF17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Forma zverejnenia: 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● Oslovenie uchádzačov emailom v systéme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TENDERnet</w:t>
      </w:r>
      <w:proofErr w:type="spellEnd"/>
    </w:p>
    <w:p w14:paraId="70AAEAB2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● Zverejnenie zákazky na webovej stránke verejného obstarávateľa:</w:t>
      </w:r>
    </w:p>
    <w:p w14:paraId="67FAAA98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555555"/>
          <w:sz w:val="18"/>
          <w:szCs w:val="18"/>
        </w:rPr>
      </w:pPr>
      <w:r>
        <w:rPr>
          <w:rFonts w:ascii="ArialNormálne" w:hAnsi="ArialNormálne" w:cs="ArialNormálne"/>
          <w:color w:val="555555"/>
          <w:sz w:val="18"/>
          <w:szCs w:val="18"/>
        </w:rPr>
        <w:t>https://sosmt.edupage.org/zmluvy/</w:t>
      </w:r>
    </w:p>
    <w:p w14:paraId="166F73D8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Predpokladaná hodnota: </w:t>
      </w:r>
      <w:r>
        <w:rPr>
          <w:rFonts w:ascii="ArialNormálne" w:hAnsi="ArialNormálne" w:cs="ArialNormálne"/>
          <w:color w:val="000000"/>
          <w:sz w:val="20"/>
          <w:szCs w:val="20"/>
        </w:rPr>
        <w:t>4439,10 € bez DPH</w:t>
      </w:r>
    </w:p>
    <w:p w14:paraId="4CBBEB27" w14:textId="77777777" w:rsidR="00D36526" w:rsidRP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18"/>
          <w:szCs w:val="18"/>
        </w:rPr>
      </w:pPr>
      <w:proofErr w:type="spellStart"/>
      <w:r>
        <w:rPr>
          <w:rFonts w:ascii="ArialTu?né" w:hAnsi="ArialTu?né" w:cs="ArialTu?né"/>
          <w:color w:val="000000"/>
          <w:sz w:val="18"/>
          <w:szCs w:val="18"/>
        </w:rPr>
        <w:t>Predpokl</w:t>
      </w:r>
      <w:proofErr w:type="spellEnd"/>
      <w:r>
        <w:rPr>
          <w:rFonts w:ascii="ArialTu?né" w:hAnsi="ArialTu?né" w:cs="ArialTu?né"/>
          <w:color w:val="000000"/>
          <w:sz w:val="18"/>
          <w:szCs w:val="18"/>
        </w:rPr>
        <w:t xml:space="preserve">. </w:t>
      </w:r>
      <w:r>
        <w:rPr>
          <w:rFonts w:ascii="ArialTu?né" w:hAnsi="ArialTu?né" w:cs="ArialTu?né"/>
          <w:color w:val="000000"/>
          <w:sz w:val="18"/>
          <w:szCs w:val="18"/>
        </w:rPr>
        <w:t>o</w:t>
      </w:r>
      <w:r>
        <w:rPr>
          <w:rFonts w:ascii="ArialTu?né" w:hAnsi="ArialTu?né" w:cs="ArialTu?né"/>
          <w:color w:val="000000"/>
          <w:sz w:val="18"/>
          <w:szCs w:val="18"/>
        </w:rPr>
        <w:t>bdobie</w:t>
      </w:r>
      <w:r>
        <w:rPr>
          <w:rFonts w:ascii="ArialTu?né" w:hAnsi="ArialTu?né" w:cs="ArialTu?né"/>
          <w:color w:val="000000"/>
          <w:sz w:val="18"/>
          <w:szCs w:val="18"/>
        </w:rPr>
        <w:t xml:space="preserve"> </w:t>
      </w:r>
      <w:r>
        <w:rPr>
          <w:rFonts w:ascii="ArialTu?né" w:hAnsi="ArialTu?né" w:cs="ArialTu?né"/>
          <w:color w:val="000000"/>
          <w:sz w:val="18"/>
          <w:szCs w:val="18"/>
        </w:rPr>
        <w:t xml:space="preserve">realizácie: </w:t>
      </w:r>
      <w:r>
        <w:rPr>
          <w:rFonts w:ascii="ArialNormálne" w:hAnsi="ArialNormálne" w:cs="ArialNormálne"/>
          <w:color w:val="000000"/>
          <w:sz w:val="20"/>
          <w:szCs w:val="20"/>
        </w:rPr>
        <w:t>rok 2022</w:t>
      </w:r>
    </w:p>
    <w:p w14:paraId="60390E28" w14:textId="77777777" w:rsidR="00D36526" w:rsidRP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18"/>
          <w:szCs w:val="18"/>
        </w:rPr>
      </w:pPr>
      <w:r>
        <w:rPr>
          <w:rFonts w:ascii="ArialTu?né" w:hAnsi="ArialTu?né" w:cs="ArialTu?né"/>
          <w:color w:val="000000"/>
          <w:sz w:val="18"/>
          <w:szCs w:val="18"/>
        </w:rPr>
        <w:t>Lehota na predkladanie</w:t>
      </w:r>
      <w:r>
        <w:rPr>
          <w:rFonts w:ascii="ArialTu?né" w:hAnsi="ArialTu?né" w:cs="ArialTu?né"/>
          <w:color w:val="000000"/>
          <w:sz w:val="18"/>
          <w:szCs w:val="18"/>
        </w:rPr>
        <w:t xml:space="preserve"> </w:t>
      </w:r>
      <w:r>
        <w:rPr>
          <w:rFonts w:ascii="ArialTu?né" w:hAnsi="ArialTu?né" w:cs="ArialTu?né"/>
          <w:color w:val="000000"/>
          <w:sz w:val="18"/>
          <w:szCs w:val="18"/>
        </w:rPr>
        <w:t xml:space="preserve">ponúk: </w:t>
      </w:r>
      <w:r>
        <w:rPr>
          <w:rFonts w:ascii="ArialNormálne" w:hAnsi="ArialNormálne" w:cs="ArialNormálne"/>
          <w:color w:val="000000"/>
          <w:sz w:val="20"/>
          <w:szCs w:val="20"/>
        </w:rPr>
        <w:t>do 3.11.2021 12:00</w:t>
      </w:r>
    </w:p>
    <w:p w14:paraId="07E11051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Typ zákazky: 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Zákazka podľa § 117 zákona 343/2015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Z.z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>. o verejnom obstarávaní (tzv. Prieskum trhu)</w:t>
      </w:r>
    </w:p>
    <w:p w14:paraId="603BA999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Spôsob návrhu zmluvy: </w:t>
      </w:r>
      <w:r>
        <w:rPr>
          <w:rFonts w:ascii="ArialNormálne" w:hAnsi="ArialNormálne" w:cs="ArialNormálne"/>
          <w:color w:val="000000"/>
          <w:sz w:val="20"/>
          <w:szCs w:val="20"/>
        </w:rPr>
        <w:t>Návrh zmluvy je priložený zadávateľom v samostatnom dokumente.</w:t>
      </w:r>
    </w:p>
    <w:p w14:paraId="6BE638EF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1"/>
          <w:szCs w:val="21"/>
        </w:rPr>
      </w:pPr>
      <w:r>
        <w:rPr>
          <w:rFonts w:ascii="ArialTu?né" w:hAnsi="ArialTu?né" w:cs="ArialTu?né"/>
          <w:color w:val="000000"/>
          <w:sz w:val="21"/>
          <w:szCs w:val="21"/>
        </w:rPr>
        <w:t>Zadávateľ</w:t>
      </w:r>
    </w:p>
    <w:p w14:paraId="7A23074E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Firma </w:t>
      </w:r>
      <w:r>
        <w:rPr>
          <w:rFonts w:ascii="ArialNormálne" w:hAnsi="ArialNormálne" w:cs="ArialNormálne"/>
          <w:color w:val="000000"/>
          <w:sz w:val="20"/>
          <w:szCs w:val="20"/>
        </w:rPr>
        <w:t>Stredná odborná škola obchodu a služieb</w:t>
      </w:r>
    </w:p>
    <w:p w14:paraId="2CDC3D7D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IČO / DIČ / IČDPH: 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00158551 / 2020603035 /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neplatca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DPH</w:t>
      </w:r>
    </w:p>
    <w:p w14:paraId="182FAB85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Adresa </w:t>
      </w:r>
      <w:r>
        <w:rPr>
          <w:rFonts w:ascii="ArialNormálne" w:hAnsi="ArialNormálne" w:cs="ArialNormálne"/>
          <w:color w:val="000000"/>
          <w:sz w:val="20"/>
          <w:szCs w:val="20"/>
        </w:rPr>
        <w:t>Stavbárska 11 036 80 Martin, 03680 Martin, SK</w:t>
      </w:r>
    </w:p>
    <w:p w14:paraId="77D3CF40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Kontaktná osoba </w:t>
      </w:r>
      <w:r>
        <w:rPr>
          <w:rFonts w:ascii="ArialNormálne" w:hAnsi="ArialNormálne" w:cs="ArialNormálne"/>
          <w:color w:val="000000"/>
          <w:sz w:val="20"/>
          <w:szCs w:val="20"/>
        </w:rPr>
        <w:t>Mgr. Danka Černáková, + 421 434 135 311, sosmt@sosmt.sk</w:t>
      </w:r>
    </w:p>
    <w:p w14:paraId="13C2C476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1"/>
          <w:szCs w:val="21"/>
        </w:rPr>
      </w:pPr>
      <w:r>
        <w:rPr>
          <w:rFonts w:ascii="ArialTu?né" w:hAnsi="ArialTu?né" w:cs="ArialTu?né"/>
          <w:color w:val="000000"/>
          <w:sz w:val="21"/>
          <w:szCs w:val="21"/>
        </w:rPr>
        <w:t>Opis</w:t>
      </w:r>
    </w:p>
    <w:p w14:paraId="31F7A03C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Oblasť </w:t>
      </w:r>
      <w:r>
        <w:rPr>
          <w:rFonts w:ascii="ArialNormálne" w:hAnsi="ArialNormálne" w:cs="ArialNormálne"/>
          <w:color w:val="000000"/>
          <w:sz w:val="20"/>
          <w:szCs w:val="20"/>
        </w:rPr>
        <w:t>Potraviny a nápoje</w:t>
      </w:r>
    </w:p>
    <w:p w14:paraId="03CAEE93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Podoblasť </w:t>
      </w:r>
      <w:r>
        <w:rPr>
          <w:rFonts w:ascii="ArialNormálne" w:hAnsi="ArialNormálne" w:cs="ArialNormálne"/>
          <w:color w:val="000000"/>
          <w:sz w:val="20"/>
          <w:szCs w:val="20"/>
        </w:rPr>
        <w:t>Chlieb, pečivo a pekárenské výrobky</w:t>
      </w:r>
    </w:p>
    <w:p w14:paraId="1B2F298A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Všeobecný opis zákazky</w:t>
      </w:r>
    </w:p>
    <w:p w14:paraId="7B594615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Verejný obstarávateľ od uchádzačov požaduje pre predmet zákazky „komodita – „ Chlieb, pečivo a pekárenské výrobky“ povinnosť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dodávať výrobky najvyššej kvality a plniť požiadavky stanovené legislatívou.</w:t>
      </w:r>
    </w:p>
    <w:p w14:paraId="2AE28140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1.1 Predpokladané množstvá tovaru sú iba orientačné, určené na základe predchádzajúcej spotreby verejného obstarávateľa a</w:t>
      </w:r>
      <w:r>
        <w:rPr>
          <w:rFonts w:ascii="ArialNormálne" w:hAnsi="ArialNormálne" w:cs="ArialNormálne"/>
          <w:color w:val="000000"/>
          <w:sz w:val="20"/>
          <w:szCs w:val="20"/>
        </w:rPr>
        <w:t> </w:t>
      </w:r>
      <w:r>
        <w:rPr>
          <w:rFonts w:ascii="ArialNormálne" w:hAnsi="ArialNormálne" w:cs="ArialNormálne"/>
          <w:color w:val="000000"/>
          <w:sz w:val="20"/>
          <w:szCs w:val="20"/>
        </w:rPr>
        <w:t>budú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verejným obstarávateľom upravované počas platnosti rámcovej dohody podľa aktuálnych potrieb.</w:t>
      </w:r>
    </w:p>
    <w:p w14:paraId="4E854433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1.2 Verejný obstarávateľ je oprávnený v čiastkovej objednávke objednať si aj taký tovar, ktorý nie je uvedený v Prílohe k tejto výzve alebo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iný druh tovaru na základe zmenených požiadaviek na výživové a nutričné hodnoty stravy alebo v prípade potreby v súlade s §18 ods. 1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písm. b) zákona o verejnom obstarávaní.</w:t>
      </w:r>
    </w:p>
    <w:p w14:paraId="69962B19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1.3 Predmetom fakturácie bude len skutočne objednaný a dodaný druh tovaru ako aj skutočne objednané a dodané množstvo tovaru podľa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nevyhnutnej potreby verejného obstarávateľa počas trvania rámcovej dohody.</w:t>
      </w:r>
    </w:p>
    <w:p w14:paraId="41003E5D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1.4 Verejný obstarávateľ pri realizácii dodávok tovaru uchádzačom bude vykonávať kontrolu preberaného tovaru z dôvodu overenia či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dodaný tovar má požadovanú kvalitu a spĺňa požadované parametre napr. overením, aký čas zostáva do dátumu spotreby resp. dátumu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minimálnej trvanlivosti. V prípade ak uchádzač poruší zásadu kvality dodaného tovaru, verejný obstarávateľ tento nepreberie a bude to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považovať za hrubé porušenie zmluvy.</w:t>
      </w:r>
    </w:p>
    <w:p w14:paraId="41655F49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1.5 Verejný obstarávateľ s víťazným uchádzačom podpíše Rámcovú dohodu na obdobie 12 mesiacov, tovar bude objednávať na základe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pravidelných čiastkových objednávok podľa potreby verejného obstarávateľa.</w:t>
      </w:r>
    </w:p>
    <w:p w14:paraId="690543C4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1.6 Súčasťou predmetu obstarávania sú súvisiace služby spojené s dopravou na miesto dodania, naložením a vyložením dodávaného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tovaru do skladu na miesto dodania. Verejný obstarávateľ požaduje zabezpečovať dovoz tovaru v špeciálne upravených autách pre chlieb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a pečivo takým spôsobom, aby sa zachovala jeho zdravotná bezchybnosť.</w:t>
      </w:r>
    </w:p>
    <w:p w14:paraId="0A05A4A7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1.7 Minimálne požiadavky verejného obstarávateľa na Chlieb, pečivo a pekárenské výrobky:</w:t>
      </w:r>
    </w:p>
    <w:p w14:paraId="158A441B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a) Pekársky tovar musí byť bez obsahu konzervačných látok, syntetických farbív a dochucovadiel.</w:t>
      </w:r>
    </w:p>
    <w:p w14:paraId="74638471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b) Vyžadujeme dodávku v lehote, v ktorej z doby spotreby vyznačenej na dodanom tovare neuplynula viac ako ½.</w:t>
      </w:r>
    </w:p>
    <w:p w14:paraId="28DCCB94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c) Chlieb, pečivo a pekárenské výrobky sú potraviny, ktoré sú určené na uvedenie na trh konečnému spotrebiteľovi, musia byť balené do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vhodného obalu, ktorý ju chráni pred vysušením, znečistením, mikrobiálnou a inou vonkajšou kontamináciou.</w:t>
      </w:r>
    </w:p>
    <w:p w14:paraId="397AAF3A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d) V prípade, že dodávaný tovar bude balený v obale, musí byť označený v štátnom jazyku s min. údajmi (názov výrobku,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obchodné meno výrobku, hmotnosť výrobku, dátum spotreby, spôsob skladovania, zoznam zložiek vo výrobku) v súlade s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Nariadením EP a Rady EÚ č. 1169/2011, Vyhláškou MPRV SR č. 243/2015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Z.z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. a Zákonom č. 152/1995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Z.z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>. o potravinách.</w:t>
      </w:r>
    </w:p>
    <w:p w14:paraId="32A12255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lastRenderedPageBreak/>
        <w:t>Dodaný tovar musí spĺňať všetky predpisy zodpovedajúce potravinárskemu kódexu v zmysle ustanovení výnosu MP a MZ SR č.2143/2006-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100 PK SR. Tovar musí byť označený na obale v súlade s § 9 zákona č. 152/1995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Z.z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>. v znení neskorších predpisov o potravinách a § 3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Výnosu Ministerstva pôdohospodárstva Slovenskej republiky a Ministerstva zdravotníctva Slovenskej republiky.</w:t>
      </w:r>
    </w:p>
    <w:p w14:paraId="6AAEDDAF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Podľa Potravinového kódexu SR verejný obstarávateľ nepreberie od dodávateľa predmet zákazky, ktorý nie je viditeľne čerstvý, resp.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ktorého doba minimálnej trvanlivosti už uplynula.</w:t>
      </w:r>
    </w:p>
    <w:p w14:paraId="517B755D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Ak uchádzač nevyužije možnosť použitia ekvivalentu a neuvedie vo svojej ponuke obchodný názov výrobku označeného obchodným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názvom, bude mať verejný obstarávateľ za to, že uchádzač uvažoval s tým výrobkom, ktorého obchodný názov uviedol verejný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obstarávateľ.</w:t>
      </w:r>
    </w:p>
    <w:p w14:paraId="0852551E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Pri použití ekvivalentného riešenia niektorých výrobkov musia tieto mať vlastnosti (parametre) rovnocenné vlastnostiam (kvalitatívnym,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technickým a estetickým parametrom) výrobkov (materiálov, technológií, atď.), ktoré uviedol verejný obstarávateľ v Prílohe. Posúdenie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ekvivalentnosti je výlučne v kompetencii verejného obstarávateľa.</w:t>
      </w:r>
    </w:p>
    <w:p w14:paraId="59981BB1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Predmet zákazky v celom rozsahu je opísaný tak, aby bol presne a zrozumiteľne špecifikovaný.</w:t>
      </w:r>
    </w:p>
    <w:p w14:paraId="3B6B2D31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Verejný obstarávateľ pri zadaní zákazky postupuje vzhľadom na predpokladanú hodnotu zákazky v zmysle §117 Zadávanie zákaziek s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nízkymi hodnotami zákona 343/2015 o verejnom obstarávaní a o zmene a doplnení niektorých zákonov tak, aby vynaložené náklady na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predmet zákazky boli primerané jeho kvalite a cene.</w:t>
      </w:r>
    </w:p>
    <w:p w14:paraId="19B18D1D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Cenovú ponuku je uchádzač povinný predložiť v rámci systému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TENDERnet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v časti: Zadať ponuku. Ponuky predložené inak ako v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systéme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TENDERnet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nebudú pri hodnotení posudzované.</w:t>
      </w:r>
    </w:p>
    <w:p w14:paraId="4B7F62FB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Zmluvné podmienky</w:t>
      </w:r>
    </w:p>
    <w:p w14:paraId="71052207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Typ zmluvy, ktorá bude výsledkom verejného obstarávania: Rámcová dohoda</w:t>
      </w:r>
    </w:p>
    <w:p w14:paraId="6CF7677E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V prílohe je uvedený návrh zmluvných podmienok. Tento návrh je záväzný a zmluvné strany sa od jej obsahu môžu pri podpise zmluvy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odchýliť len v nepodstatných náležitostiach. Zmluva sa taktiež nesmie zmeniť tak, aby znižovala rozsah povinností pre Dodávateľa.</w:t>
      </w:r>
    </w:p>
    <w:p w14:paraId="6A4A3DD7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Ostatné podmienky</w:t>
      </w:r>
    </w:p>
    <w:p w14:paraId="3D333EB1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- Verejný obstarávateľ počas priebehu tohto verejného obstarávania nebude poskytovať alebo zverejňovať informácie o obsahu ponúk ani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uchádzačom, ani žiadnym iným tretím osobám až do vyhodnotenia ponúk.</w:t>
      </w:r>
    </w:p>
    <w:p w14:paraId="71F8E11E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- Informácie, ktoré uchádzač v ponuke označí za dôverné, nebudú zverejnené alebo inak použité bez predchádzajúceho súhlasu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uchádzača.</w:t>
      </w:r>
    </w:p>
    <w:p w14:paraId="73E12D69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- Ustanovením odseku 1 nie sú dotknuté ustanovenia zákona o verejnom obstarávaní, ukladajúce povinnosť verejného obstarávateľa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oznamovať či zasielať Úradu pre verejné obstarávanie dokumenty a iné oznámenia, ako ani ustanovenia ukladajúce verejnému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obstarávateľovi a Úradu pre verejné obstarávanie zverejňovať dokumenty a iné oznámenia podľa zákona o verejnom obstarávaní a tiež</w:t>
      </w:r>
    </w:p>
    <w:p w14:paraId="20981C8B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povinnosti zverejňovania zmlúv podľa osobitného predpisu (Zákon č. 211/2000 Z. z. v znení neskorších predpisov).</w:t>
      </w:r>
    </w:p>
    <w:p w14:paraId="068BBCAB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- Verejný obstarávateľ sa zaväzuje, že osobné údaje poskytnuté uchádzačom budú spracovávané a chránené podľa zákona č. 18/2018 Z.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z. o ochrane osobných údajov a o zmene a doplnení niektorých zákonov.</w:t>
      </w:r>
    </w:p>
    <w:p w14:paraId="39D19A21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Požadované prílohy ku cenovej ponuke</w:t>
      </w:r>
    </w:p>
    <w:p w14:paraId="3912ABB2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Úspešný uchádzač je pred podpisom zmluvy povinný predložiť kópiu dokladov o oprávnení realizovať predmet zákazky (výpis z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obchodného, živnostenského alebo iného relevantného registra).</w:t>
      </w:r>
    </w:p>
    <w:p w14:paraId="1C519EFD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Uchádzač nie je povinný predkladať doklady podľa § 32, ods. 2, písm. e), verejný obstarávateľ je oprávnený použiť údaje z</w:t>
      </w:r>
      <w:r>
        <w:rPr>
          <w:rFonts w:ascii="ArialNormálne" w:hAnsi="ArialNormálne" w:cs="ArialNormálne"/>
          <w:color w:val="000000"/>
          <w:sz w:val="20"/>
          <w:szCs w:val="20"/>
        </w:rPr>
        <w:t> </w:t>
      </w:r>
      <w:r>
        <w:rPr>
          <w:rFonts w:ascii="ArialNormálne" w:hAnsi="ArialNormálne" w:cs="ArialNormálne"/>
          <w:color w:val="000000"/>
          <w:sz w:val="20"/>
          <w:szCs w:val="20"/>
        </w:rPr>
        <w:t>informačných</w:t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</w:t>
      </w:r>
      <w:r>
        <w:rPr>
          <w:rFonts w:ascii="ArialNormálne" w:hAnsi="ArialNormálne" w:cs="ArialNormálne"/>
          <w:color w:val="000000"/>
          <w:sz w:val="20"/>
          <w:szCs w:val="20"/>
        </w:rPr>
        <w:t>systémov verejnej správy.</w:t>
      </w:r>
    </w:p>
    <w:p w14:paraId="024D02CA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4"/>
          <w:szCs w:val="24"/>
        </w:rPr>
      </w:pPr>
      <w:r>
        <w:rPr>
          <w:rFonts w:ascii="ArialTu?né" w:hAnsi="ArialTu?né" w:cs="ArialTu?né"/>
          <w:color w:val="000000"/>
          <w:sz w:val="24"/>
          <w:szCs w:val="24"/>
        </w:rPr>
        <w:t>Zoznam uchádzačov, ktorí boli elektronicky oslovení na predloženie cenovej ponuky:</w:t>
      </w:r>
    </w:p>
    <w:p w14:paraId="5F70BFAB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1"/>
          <w:szCs w:val="21"/>
        </w:rPr>
      </w:pPr>
      <w:r>
        <w:rPr>
          <w:rFonts w:ascii="ArialTu?né" w:hAnsi="ArialTu?né" w:cs="ArialTu?né"/>
          <w:color w:val="000000"/>
          <w:sz w:val="21"/>
          <w:szCs w:val="21"/>
        </w:rPr>
        <w:t>Email Dátum</w:t>
      </w:r>
    </w:p>
    <w:p w14:paraId="0375FD7C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jguothova@lippek.sk 20.10.2021</w:t>
      </w:r>
    </w:p>
    <w:p w14:paraId="608A39EA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pekarenfatran@gmail.com 20.10.2021</w:t>
      </w:r>
    </w:p>
    <w:p w14:paraId="31DCA4DE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pekarenvarin@gmail.com 20.10.2021</w:t>
      </w:r>
    </w:p>
    <w:p w14:paraId="78ADB0D6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personalne@turpek.sk 20.10.2021</w:t>
      </w:r>
    </w:p>
    <w:p w14:paraId="3A65F9EE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4"/>
          <w:szCs w:val="24"/>
        </w:rPr>
      </w:pPr>
      <w:r>
        <w:rPr>
          <w:rFonts w:ascii="ArialTu?né" w:hAnsi="ArialTu?né" w:cs="ArialTu?né"/>
          <w:color w:val="000000"/>
          <w:sz w:val="24"/>
          <w:szCs w:val="24"/>
        </w:rPr>
        <w:t>Zoznam uchádzačov, ktorí predložili ponuky</w:t>
      </w:r>
    </w:p>
    <w:p w14:paraId="7531E06C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1"/>
          <w:szCs w:val="21"/>
        </w:rPr>
      </w:pPr>
      <w:r>
        <w:rPr>
          <w:rFonts w:ascii="ArialTu?né" w:hAnsi="ArialTu?né" w:cs="ArialTu?né"/>
          <w:color w:val="000000"/>
          <w:sz w:val="21"/>
          <w:szCs w:val="21"/>
        </w:rPr>
        <w:t xml:space="preserve">Názov </w:t>
      </w:r>
      <w:r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 xml:space="preserve">IČO </w:t>
      </w:r>
      <w:r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 xml:space="preserve">Dátum </w:t>
      </w:r>
      <w:r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>Ponuka DPH</w:t>
      </w:r>
    </w:p>
    <w:p w14:paraId="157B7B95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FATRAN, s.r.o. </w:t>
      </w:r>
      <w:r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31640842 </w:t>
      </w:r>
      <w:r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20.10.2021 14:14 </w:t>
      </w:r>
      <w:r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>4984,80 s DPH</w:t>
      </w:r>
    </w:p>
    <w:p w14:paraId="3D40CFC8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Turpek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, s.r.o. </w:t>
      </w:r>
      <w:r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45964661 </w:t>
      </w:r>
      <w:r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22.10.2021 6:29 </w:t>
      </w:r>
      <w:r>
        <w:rPr>
          <w:rFonts w:ascii="ArialNormálne" w:hAnsi="ArialNormálne" w:cs="ArialNormálne"/>
          <w:color w:val="000000"/>
          <w:sz w:val="20"/>
          <w:szCs w:val="20"/>
        </w:rPr>
        <w:tab/>
      </w:r>
      <w:bookmarkStart w:id="0" w:name="_GoBack"/>
      <w:bookmarkEnd w:id="0"/>
      <w:r>
        <w:rPr>
          <w:rFonts w:ascii="ArialNormálne" w:hAnsi="ArialNormálne" w:cs="ArialNormálne"/>
          <w:color w:val="000000"/>
          <w:sz w:val="20"/>
          <w:szCs w:val="20"/>
        </w:rPr>
        <w:t>4703,20 s DPH</w:t>
      </w:r>
    </w:p>
    <w:p w14:paraId="7A6FFE86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4"/>
          <w:szCs w:val="24"/>
        </w:rPr>
      </w:pPr>
      <w:r>
        <w:rPr>
          <w:rFonts w:ascii="ArialTu?né" w:hAnsi="ArialTu?né" w:cs="ArialTu?né"/>
          <w:color w:val="000000"/>
          <w:sz w:val="24"/>
          <w:szCs w:val="24"/>
        </w:rPr>
        <w:t>Zoznam uchádzačov podľa výsledného poradia</w:t>
      </w:r>
    </w:p>
    <w:p w14:paraId="358456D6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1"/>
          <w:szCs w:val="21"/>
        </w:rPr>
      </w:pPr>
      <w:r>
        <w:rPr>
          <w:rFonts w:ascii="ArialTu?né" w:hAnsi="ArialTu?né" w:cs="ArialTu?né"/>
          <w:color w:val="000000"/>
          <w:sz w:val="21"/>
          <w:szCs w:val="21"/>
        </w:rPr>
        <w:t xml:space="preserve">Názov </w:t>
      </w:r>
      <w:r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 xml:space="preserve">IČO </w:t>
      </w:r>
      <w:r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ab/>
      </w:r>
      <w:r>
        <w:rPr>
          <w:rFonts w:ascii="ArialTu?né" w:hAnsi="ArialTu?né" w:cs="ArialTu?né"/>
          <w:color w:val="000000"/>
          <w:sz w:val="21"/>
          <w:szCs w:val="21"/>
        </w:rPr>
        <w:t>Cena DPH</w:t>
      </w:r>
    </w:p>
    <w:p w14:paraId="310428D5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1.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Turpek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, s.r.o. </w:t>
      </w:r>
      <w:r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>45964661</w:t>
      </w:r>
      <w:r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>4703,20 s DPH</w:t>
      </w:r>
    </w:p>
    <w:p w14:paraId="079F4C19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2. FATRAN, s.r.o.</w:t>
      </w:r>
      <w:r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 xml:space="preserve"> 31640842 </w:t>
      </w:r>
      <w:r>
        <w:rPr>
          <w:rFonts w:ascii="ArialNormálne" w:hAnsi="ArialNormálne" w:cs="ArialNormálne"/>
          <w:color w:val="000000"/>
          <w:sz w:val="20"/>
          <w:szCs w:val="20"/>
        </w:rPr>
        <w:tab/>
      </w:r>
      <w:r>
        <w:rPr>
          <w:rFonts w:ascii="ArialNormálne" w:hAnsi="ArialNormálne" w:cs="ArialNormálne"/>
          <w:color w:val="000000"/>
          <w:sz w:val="20"/>
          <w:szCs w:val="20"/>
        </w:rPr>
        <w:t>4984,80 s DPH</w:t>
      </w:r>
    </w:p>
    <w:p w14:paraId="053710F6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24"/>
          <w:szCs w:val="24"/>
        </w:rPr>
      </w:pPr>
      <w:r>
        <w:rPr>
          <w:rFonts w:ascii="ArialTu?né" w:hAnsi="ArialTu?né" w:cs="ArialTu?né"/>
          <w:color w:val="000000"/>
          <w:sz w:val="24"/>
          <w:szCs w:val="24"/>
        </w:rPr>
        <w:lastRenderedPageBreak/>
        <w:t>Zoznam uchádzačov, ktorí boli vylúčení resp. neboli hodnotení v rámci hodnotiaceho procesu</w:t>
      </w:r>
    </w:p>
    <w:p w14:paraId="2C92517C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Žiadna ponuka nebola v rámci vyhodnocovania vylúčená.</w:t>
      </w:r>
    </w:p>
    <w:p w14:paraId="044CCAA8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>Informácie o cenových ponukách boli verejnému obstarávateľovi dostupné až po ukončení zákazky.</w:t>
      </w:r>
    </w:p>
    <w:p w14:paraId="110742E3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Tu?né" w:hAnsi="ArialTu?né" w:cs="ArialTu?né"/>
          <w:color w:val="000000"/>
          <w:sz w:val="31"/>
          <w:szCs w:val="31"/>
        </w:rPr>
      </w:pPr>
      <w:r>
        <w:rPr>
          <w:rFonts w:ascii="ArialTu?né" w:hAnsi="ArialTu?né" w:cs="ArialTu?né"/>
          <w:color w:val="000000"/>
          <w:sz w:val="31"/>
          <w:szCs w:val="31"/>
        </w:rPr>
        <w:t>Víťazná ponuka po ukončení zákazky:</w:t>
      </w:r>
    </w:p>
    <w:p w14:paraId="5E9DA640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Názov firmy: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Turpek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>, s.r.o.</w:t>
      </w:r>
    </w:p>
    <w:p w14:paraId="60FFD065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IČO / DIČ / IČDPH: </w:t>
      </w:r>
      <w:r>
        <w:rPr>
          <w:rFonts w:ascii="ArialNormálne" w:hAnsi="ArialNormálne" w:cs="ArialNormálne"/>
          <w:color w:val="000000"/>
          <w:sz w:val="20"/>
          <w:szCs w:val="20"/>
        </w:rPr>
        <w:t>45964661 / 2023165661 / SK2023165661</w:t>
      </w:r>
    </w:p>
    <w:p w14:paraId="50EAA927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Sídlo: </w:t>
      </w:r>
      <w:r>
        <w:rPr>
          <w:rFonts w:ascii="ArialNormálne" w:hAnsi="ArialNormálne" w:cs="ArialNormálne"/>
          <w:color w:val="000000"/>
          <w:sz w:val="20"/>
          <w:szCs w:val="20"/>
        </w:rPr>
        <w:t>Na Bystričku 2521/34, 03601 Martin, SK</w:t>
      </w:r>
    </w:p>
    <w:p w14:paraId="55681DAD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Kontakt: </w:t>
      </w:r>
      <w:r>
        <w:rPr>
          <w:rFonts w:ascii="ArialNormálne" w:hAnsi="ArialNormálne" w:cs="ArialNormálne"/>
          <w:color w:val="000000"/>
          <w:sz w:val="20"/>
          <w:szCs w:val="20"/>
        </w:rPr>
        <w:t>Ing. Katarína Hrušková (+421903549286 - personalne@turpek.sk)</w:t>
      </w:r>
    </w:p>
    <w:p w14:paraId="16474DE4" w14:textId="77777777" w:rsid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Tu?né" w:hAnsi="ArialTu?né" w:cs="ArialTu?né"/>
          <w:color w:val="000000"/>
          <w:sz w:val="18"/>
          <w:szCs w:val="18"/>
        </w:rPr>
        <w:t xml:space="preserve">Cena ponuky: </w:t>
      </w:r>
      <w:r>
        <w:rPr>
          <w:rFonts w:ascii="ArialNormálne" w:hAnsi="ArialNormálne" w:cs="ArialNormálne"/>
          <w:color w:val="000000"/>
          <w:sz w:val="20"/>
          <w:szCs w:val="20"/>
        </w:rPr>
        <w:t>4703,20 € s DPH Úspora: 5,6 %</w:t>
      </w:r>
    </w:p>
    <w:p w14:paraId="4883E7B7" w14:textId="77777777" w:rsidR="00686CAD" w:rsidRP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ArialNormálne" w:hAnsi="ArialNormálne" w:cs="ArialNormálne"/>
          <w:color w:val="000000"/>
          <w:sz w:val="20"/>
          <w:szCs w:val="20"/>
        </w:rPr>
      </w:pPr>
      <w:r>
        <w:rPr>
          <w:rFonts w:ascii="ArialNormálne" w:hAnsi="ArialNormálne" w:cs="ArialNormálne"/>
          <w:color w:val="000000"/>
          <w:sz w:val="20"/>
          <w:szCs w:val="20"/>
        </w:rPr>
        <w:t xml:space="preserve">Zákazka bola realizovaná cez nákupný portál </w:t>
      </w:r>
      <w:proofErr w:type="spellStart"/>
      <w:r>
        <w:rPr>
          <w:rFonts w:ascii="ArialNormálne" w:hAnsi="ArialNormálne" w:cs="ArialNormálne"/>
          <w:color w:val="000000"/>
          <w:sz w:val="20"/>
          <w:szCs w:val="20"/>
        </w:rPr>
        <w:t>TENDERnet</w:t>
      </w:r>
      <w:proofErr w:type="spellEnd"/>
      <w:r>
        <w:rPr>
          <w:rFonts w:ascii="ArialNormálne" w:hAnsi="ArialNormálne" w:cs="ArialNormálne"/>
          <w:color w:val="000000"/>
          <w:sz w:val="20"/>
          <w:szCs w:val="20"/>
        </w:rPr>
        <w:t xml:space="preserve"> (www.tendernet.sk)</w:t>
      </w:r>
    </w:p>
    <w:sectPr w:rsidR="00686CAD" w:rsidRPr="00D3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Tu?né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ormáln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26"/>
    <w:rsid w:val="00686CAD"/>
    <w:rsid w:val="00D36526"/>
    <w:rsid w:val="00D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219F"/>
  <w15:chartTrackingRefBased/>
  <w15:docId w15:val="{A2805B9B-56E5-4EE1-9734-C6B7D0E5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8E2DDC1176B4DB9C37068A0DEA806" ma:contentTypeVersion="13" ma:contentTypeDescription="Umožňuje vytvoriť nový dokument." ma:contentTypeScope="" ma:versionID="dc5c9d50c40cd3987cda6d6bd0b26425">
  <xsd:schema xmlns:xsd="http://www.w3.org/2001/XMLSchema" xmlns:xs="http://www.w3.org/2001/XMLSchema" xmlns:p="http://schemas.microsoft.com/office/2006/metadata/properties" xmlns:ns3="eebe4604-2512-48d8-9ca4-d98a570d03a0" xmlns:ns4="2b8f6675-f1f4-4a80-933d-7760b89804a7" targetNamespace="http://schemas.microsoft.com/office/2006/metadata/properties" ma:root="true" ma:fieldsID="094c70abdcf5202dc07e652be4794bc8" ns3:_="" ns4:_="">
    <xsd:import namespace="eebe4604-2512-48d8-9ca4-d98a570d03a0"/>
    <xsd:import namespace="2b8f6675-f1f4-4a80-933d-7760b8980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4604-2512-48d8-9ca4-d98a570d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6675-f1f4-4a80-933d-7760b8980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B0B9C-64F4-4389-8D83-3B322DD3B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e4604-2512-48d8-9ca4-d98a570d03a0"/>
    <ds:schemaRef ds:uri="2b8f6675-f1f4-4a80-933d-7760b8980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A41C2-7381-4E44-B0EB-F9B7EAC09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C87DB-F5BC-4C31-B995-9D3BE55BE345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2b8f6675-f1f4-4a80-933d-7760b89804a7"/>
    <ds:schemaRef ds:uri="http://schemas.microsoft.com/office/infopath/2007/PartnerControls"/>
    <ds:schemaRef ds:uri="eebe4604-2512-48d8-9ca4-d98a570d03a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1263</Words>
  <Characters>7205</Characters>
  <Application>Microsoft Office Word</Application>
  <DocSecurity>0</DocSecurity>
  <Lines>60</Lines>
  <Paragraphs>16</Paragraphs>
  <ScaleCrop>false</ScaleCrop>
  <Company>Stredná odborná škola obchodu a služieb Martin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Edita</dc:creator>
  <cp:keywords/>
  <dc:description/>
  <cp:lastModifiedBy>Tóthová Edita</cp:lastModifiedBy>
  <cp:revision>1</cp:revision>
  <dcterms:created xsi:type="dcterms:W3CDTF">2021-11-08T10:57:00Z</dcterms:created>
  <dcterms:modified xsi:type="dcterms:W3CDTF">2021-11-08T11:05:00Z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0x01010013A8E2DDC1176B4DB9C37068A0DEA806</vt:lpwstr>
  </property>
</Properties>
</file>