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ED6F" w14:textId="77777777" w:rsidR="00842A3F" w:rsidRPr="00FC6255" w:rsidRDefault="00842A3F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842A3F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7E178075" w14:textId="77777777" w:rsidR="008C0837" w:rsidRDefault="008C0837" w:rsidP="008C0837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6E52D0EE" w14:textId="7F497682" w:rsidR="00DD2ED2" w:rsidRPr="00035A82" w:rsidRDefault="008C0837" w:rsidP="00035A82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</w:t>
      </w:r>
      <w:bookmarkEnd w:id="2"/>
      <w:proofErr w:type="spellEnd"/>
    </w:p>
    <w:p w14:paraId="0039943A" w14:textId="77777777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3BF82DDE" w14:textId="77777777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3B046B5A" w14:textId="77777777" w:rsidR="00035A82" w:rsidRPr="0011242C" w:rsidRDefault="0071617E" w:rsidP="00035A82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="00035A82" w:rsidRPr="00D431F5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271637CC" w14:textId="226CA0E8" w:rsidR="00DB2420" w:rsidRDefault="00DB2420" w:rsidP="00035A82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C65B115" w14:textId="77777777" w:rsidR="00582559" w:rsidRDefault="00582559" w:rsidP="00035A82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D14D88B" w14:textId="77777777" w:rsidR="007B7815" w:rsidRDefault="007B7815" w:rsidP="007B7815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73C40EF4" w14:textId="24475370" w:rsidR="007B7815" w:rsidRDefault="007B7815" w:rsidP="007B7815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p w14:paraId="5F58BD3D" w14:textId="77777777" w:rsidR="00582559" w:rsidRDefault="00582559" w:rsidP="007B7815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7EAB44" w14:textId="77777777" w:rsidR="007B7815" w:rsidRDefault="007B7815" w:rsidP="007B7815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80"/>
      </w:tblGrid>
      <w:tr w:rsidR="007B7815" w14:paraId="5D2A8DB6" w14:textId="77777777" w:rsidTr="006B598A">
        <w:trPr>
          <w:trHeight w:val="616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6A8" w14:textId="77777777" w:rsidR="007B7815" w:rsidRDefault="007B7815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72DB2BC1" w14:textId="77777777" w:rsidR="007B7815" w:rsidRPr="0039228B" w:rsidRDefault="0071617E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12" w:history="1">
              <w:r w:rsidR="007B7815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</w:tc>
      </w:tr>
      <w:tr w:rsidR="007B7815" w14:paraId="5C6CAC8F" w14:textId="77777777" w:rsidTr="006B598A">
        <w:trPr>
          <w:trHeight w:val="95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009" w14:textId="483E2BAF" w:rsidR="007B7815" w:rsidRPr="001B4C2E" w:rsidRDefault="007B7815" w:rsidP="006B598A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8</w:t>
            </w:r>
            <w:r>
              <w:rPr>
                <w:rFonts w:ascii="Arial" w:eastAsia="Calibri" w:hAnsi="Arial" w:cs="Arial"/>
                <w:sz w:val="22"/>
                <w:szCs w:val="22"/>
              </w:rPr>
              <w:t>.04.2024 r. (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niedziela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8D8" w14:textId="77777777" w:rsidR="007B7815" w:rsidRDefault="007B7815" w:rsidP="006B598A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24-godzinnych pyłu zawieszonego PM10 (50 µg/m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ośmiogodzinnych stężeń tlenku węgla (10000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7B7815" w14:paraId="6E3FBB01" w14:textId="77777777" w:rsidTr="006B598A">
        <w:trPr>
          <w:trHeight w:val="7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ED6" w14:textId="0E5E635A" w:rsidR="007B7815" w:rsidRDefault="007B7815" w:rsidP="006B598A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9</w:t>
            </w:r>
            <w:r>
              <w:rPr>
                <w:rFonts w:ascii="Arial" w:eastAsia="Calibri" w:hAnsi="Arial" w:cs="Arial"/>
                <w:sz w:val="22"/>
                <w:szCs w:val="22"/>
              </w:rPr>
              <w:t>.04.2024 r. (</w:t>
            </w:r>
            <w:r w:rsidR="003A756A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on.</w:t>
            </w:r>
            <w:r>
              <w:rPr>
                <w:rFonts w:ascii="Arial" w:eastAsia="Calibri" w:hAnsi="Arial" w:cs="Arial"/>
                <w:sz w:val="22"/>
                <w:szCs w:val="22"/>
              </w:rPr>
              <w:t>) godz. nocne i poranne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F5F" w14:textId="77777777" w:rsidR="007B7815" w:rsidRPr="005B3A82" w:rsidRDefault="007B7815" w:rsidP="006B598A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</w:tc>
      </w:tr>
    </w:tbl>
    <w:p w14:paraId="1DF5F7BF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002E20E6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7B7815" w14:paraId="58FB81F6" w14:textId="77777777" w:rsidTr="006B598A">
        <w:trPr>
          <w:trHeight w:val="5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81D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0CF9A8A0" w14:textId="77777777" w:rsidR="007B7815" w:rsidRPr="00F60CC8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60C6CAC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455E980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</w:tc>
      </w:tr>
      <w:tr w:rsidR="007B7815" w14:paraId="04C3C0FF" w14:textId="77777777" w:rsidTr="0071617E">
        <w:trPr>
          <w:trHeight w:val="87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9B66" w14:textId="65CC805D" w:rsidR="007B7815" w:rsidRDefault="007B7815" w:rsidP="006B598A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3" w:name="_Hlk159823174"/>
            <w:bookmarkStart w:id="4" w:name="_Hlk156195671"/>
            <w:bookmarkStart w:id="5" w:name="_Hlk147729328"/>
            <w:bookmarkStart w:id="6" w:name="_Hlk130191086"/>
            <w:bookmarkStart w:id="7" w:name="_Hlk163797280"/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9-30</w:t>
            </w:r>
            <w:r>
              <w:rPr>
                <w:rFonts w:ascii="Arial" w:eastAsia="Calibri" w:hAnsi="Arial" w:cs="Arial"/>
                <w:sz w:val="22"/>
                <w:szCs w:val="22"/>
              </w:rPr>
              <w:t>.04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2024 r. </w:t>
            </w:r>
            <w:r w:rsidRPr="00244E01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582559">
              <w:rPr>
                <w:rFonts w:ascii="Arial" w:eastAsia="Calibri" w:hAnsi="Arial" w:cs="Arial"/>
                <w:sz w:val="22"/>
                <w:szCs w:val="22"/>
              </w:rPr>
              <w:t>poniedziałek, wtorek)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7A83" w14:textId="031C41D3" w:rsidR="007B7815" w:rsidRPr="00DB2420" w:rsidRDefault="007B7815" w:rsidP="006B59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będzie </w:t>
            </w:r>
            <w:r w:rsidR="003A756A" w:rsidRPr="004B65BB">
              <w:rPr>
                <w:rFonts w:ascii="Arial" w:hAnsi="Arial" w:cs="Arial"/>
                <w:b/>
                <w:color w:val="00B050"/>
                <w:sz w:val="22"/>
                <w:szCs w:val="22"/>
              </w:rPr>
              <w:t>bardzo dobra</w:t>
            </w:r>
            <w:r w:rsidR="003A756A">
              <w:rPr>
                <w:rFonts w:ascii="Arial" w:hAnsi="Arial" w:cs="Arial"/>
                <w:bCs/>
                <w:sz w:val="22"/>
                <w:szCs w:val="22"/>
              </w:rPr>
              <w:t>* i</w:t>
            </w:r>
            <w:r w:rsidR="003A756A">
              <w:rPr>
                <w:rFonts w:ascii="Arial" w:hAnsi="Arial" w:cs="Arial"/>
                <w:b/>
                <w:color w:val="92D050"/>
                <w:sz w:val="22"/>
                <w:szCs w:val="22"/>
              </w:rPr>
              <w:t xml:space="preserve"> dobra</w:t>
            </w:r>
            <w:r w:rsidR="003A756A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warunki sprzyjające do wszelkich aktywności na wolnym powietrzu bez ograniczeń, </w:t>
            </w:r>
            <w:r w:rsidR="0071617E">
              <w:rPr>
                <w:rFonts w:ascii="Arial" w:hAnsi="Arial" w:cs="Arial"/>
                <w:bCs/>
                <w:sz w:val="22"/>
                <w:szCs w:val="22"/>
              </w:rPr>
              <w:t xml:space="preserve">okresowo </w:t>
            </w:r>
            <w:r w:rsidR="0071617E">
              <w:rPr>
                <w:rFonts w:ascii="Arial" w:hAnsi="Arial" w:cs="Arial"/>
                <w:bCs/>
                <w:sz w:val="22"/>
                <w:szCs w:val="22"/>
              </w:rPr>
              <w:t>(szczególnie w godzinach południowych i  </w:t>
            </w:r>
            <w:bookmarkStart w:id="8" w:name="_GoBack"/>
            <w:bookmarkEnd w:id="8"/>
            <w:r w:rsidR="0071617E">
              <w:rPr>
                <w:rFonts w:ascii="Arial" w:hAnsi="Arial" w:cs="Arial"/>
                <w:bCs/>
                <w:sz w:val="22"/>
                <w:szCs w:val="22"/>
              </w:rPr>
              <w:t xml:space="preserve">popołudniowych) </w:t>
            </w:r>
            <w:r w:rsidR="0071617E">
              <w:rPr>
                <w:rFonts w:ascii="Arial" w:hAnsi="Arial" w:cs="Arial"/>
                <w:bCs/>
                <w:sz w:val="22"/>
                <w:szCs w:val="22"/>
              </w:rPr>
              <w:t>ze względu na poziom</w:t>
            </w:r>
            <w:r w:rsidR="0071617E">
              <w:rPr>
                <w:rFonts w:ascii="Arial" w:hAnsi="Arial" w:cs="Arial"/>
                <w:bCs/>
                <w:sz w:val="22"/>
                <w:szCs w:val="22"/>
              </w:rPr>
              <w:t xml:space="preserve"> ozonu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23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umiarkowana</w:t>
            </w:r>
            <w:r w:rsidRPr="009F223D">
              <w:rPr>
                <w:rFonts w:ascii="Arial" w:hAnsi="Arial" w:cs="Arial"/>
                <w:sz w:val="22"/>
                <w:szCs w:val="22"/>
              </w:rPr>
              <w:t>*</w:t>
            </w:r>
            <w:r w:rsidR="003A756A">
              <w:rPr>
                <w:rFonts w:ascii="Arial" w:hAnsi="Arial" w:cs="Arial"/>
                <w:sz w:val="22"/>
                <w:szCs w:val="22"/>
              </w:rPr>
              <w:t>;</w:t>
            </w:r>
            <w:r w:rsidR="003A756A" w:rsidRPr="009F223D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warunki umiarkowane do aktywności na wolnym powietrzu</w:t>
            </w:r>
            <w:r w:rsidR="003A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bookmarkEnd w:id="3"/>
    <w:bookmarkEnd w:id="4"/>
    <w:bookmarkEnd w:id="5"/>
    <w:bookmarkEnd w:id="6"/>
    <w:bookmarkEnd w:id="7"/>
    <w:p w14:paraId="344AA040" w14:textId="77777777" w:rsidR="007B7815" w:rsidRDefault="007B7815" w:rsidP="007B7815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2DF2895F" w14:textId="77777777" w:rsidR="007B7815" w:rsidRDefault="007B7815" w:rsidP="007B7815">
      <w:pPr>
        <w:spacing w:after="0" w:line="240" w:lineRule="auto"/>
        <w:ind w:right="-285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4C8CDE59" w14:textId="77777777" w:rsidR="007B7815" w:rsidRDefault="007B7815" w:rsidP="007B7815">
      <w:pPr>
        <w:spacing w:after="0" w:line="240" w:lineRule="auto"/>
        <w:ind w:right="-285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6178EC12" w14:textId="77777777" w:rsidR="00582559" w:rsidRPr="00790B9B" w:rsidRDefault="00582559" w:rsidP="0058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bookmarkStart w:id="9" w:name="ezdPracownikNazwa"/>
      <w:r w:rsidRPr="005D45B8"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 w:rsidRPr="005D45B8">
        <w:rPr>
          <w:rFonts w:ascii="Times New Roman" w:eastAsia="Calibri" w:hAnsi="Times New Roman" w:cs="Times New Roman"/>
          <w:sz w:val="20"/>
          <w:szCs w:val="20"/>
        </w:rPr>
        <w:t>ImięNazwiskoPodpisującego</w:t>
      </w:r>
      <w:bookmarkEnd w:id="9"/>
      <w:proofErr w:type="spellEnd"/>
    </w:p>
    <w:p w14:paraId="770548F9" w14:textId="77777777" w:rsidR="00582559" w:rsidRPr="00790B9B" w:rsidRDefault="00582559" w:rsidP="0058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20CD81E1" w14:textId="77777777" w:rsidR="00582559" w:rsidRPr="00790B9B" w:rsidRDefault="00582559" w:rsidP="0058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06FC4D50" w14:textId="77777777" w:rsidR="00582559" w:rsidRPr="00790B9B" w:rsidRDefault="00582559" w:rsidP="0058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182EAEDC" w14:textId="77777777" w:rsidR="00582559" w:rsidRPr="008F7870" w:rsidRDefault="00582559" w:rsidP="0058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5D45B8">
        <w:rPr>
          <w:rFonts w:ascii="Times New Roman" w:eastAsiaTheme="minorHAnsi" w:hAnsi="Times New Roman" w:cs="Times New Roman"/>
          <w:sz w:val="20"/>
          <w:szCs w:val="20"/>
        </w:rPr>
        <w:t>/ – podpisany cyfrowo/</w:t>
      </w:r>
    </w:p>
    <w:p w14:paraId="00CD9A38" w14:textId="77777777" w:rsidR="007B7815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AA1F6C9" w14:textId="77777777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62856FCF" w14:textId="77777777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4D37C0E4" w14:textId="341F47FE" w:rsidR="004D71F9" w:rsidRDefault="007B7815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  <w:r w:rsidRPr="0055149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551498">
        <w:rPr>
          <w:rFonts w:ascii="Arial" w:hAnsi="Arial" w:cs="Arial"/>
          <w:sz w:val="17"/>
          <w:szCs w:val="17"/>
        </w:rPr>
        <w:t>Sanitarno</w:t>
      </w:r>
      <w:proofErr w:type="spellEnd"/>
      <w:r w:rsidRPr="00551498">
        <w:rPr>
          <w:rFonts w:ascii="Arial" w:hAnsi="Arial" w:cs="Arial"/>
          <w:sz w:val="17"/>
          <w:szCs w:val="17"/>
        </w:rPr>
        <w:t xml:space="preserve">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sectPr w:rsidR="004D71F9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F733" w14:textId="77777777" w:rsidR="005B4BFD" w:rsidRDefault="005B4BFD">
      <w:pPr>
        <w:spacing w:after="0" w:line="240" w:lineRule="auto"/>
      </w:pPr>
      <w:r>
        <w:separator/>
      </w:r>
    </w:p>
  </w:endnote>
  <w:endnote w:type="continuationSeparator" w:id="0">
    <w:p w14:paraId="5CBE4F1C" w14:textId="77777777" w:rsidR="005B4BFD" w:rsidRDefault="005B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BA1B" w14:textId="77777777" w:rsidR="00842A3F" w:rsidRPr="00296680" w:rsidRDefault="00842A3F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1D096A8A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D48E39D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6719" w14:textId="77777777" w:rsidR="00842A3F" w:rsidRPr="00296680" w:rsidRDefault="001624AA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5175E533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32E6BB6E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58B145FF" w14:textId="77777777" w:rsidR="00842A3F" w:rsidRPr="00FE6EF0" w:rsidRDefault="00842A3F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6AF6" w14:textId="77777777" w:rsidR="00842A3F" w:rsidRPr="00296680" w:rsidRDefault="00842A3F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7EB9614A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8D652E3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7883" w14:textId="77777777" w:rsidR="005B4BFD" w:rsidRDefault="005B4BFD">
      <w:pPr>
        <w:spacing w:after="0" w:line="240" w:lineRule="auto"/>
      </w:pPr>
      <w:r>
        <w:separator/>
      </w:r>
    </w:p>
  </w:footnote>
  <w:footnote w:type="continuationSeparator" w:id="0">
    <w:p w14:paraId="159D1C03" w14:textId="77777777" w:rsidR="005B4BFD" w:rsidRDefault="005B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6E5B" w14:textId="77777777" w:rsidR="00842A3F" w:rsidRDefault="001624AA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23B176AE" wp14:editId="6A22A8F5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F8DA5" w14:textId="77777777" w:rsidR="00842A3F" w:rsidRPr="00682D74" w:rsidRDefault="001624AA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2DE9E50F" w14:textId="77777777" w:rsidR="00842A3F" w:rsidRPr="00E62B89" w:rsidRDefault="001624AA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71617E">
      <w:rPr>
        <w:rFonts w:ascii="Times New Roman" w:hAnsi="Times New Roman" w:cs="Times New Roman"/>
        <w:color w:val="578771"/>
        <w:sz w:val="22"/>
        <w:szCs w:val="22"/>
      </w:rPr>
      <w:pict w14:anchorId="4EB89E3D">
        <v:rect id="_x0000_i1025" style="width:463.05pt;height:.05pt" o:hrpct="975" o:hralign="center" o:hrstd="t" o:hr="t" fillcolor="#a0a0a0" stroked="f"/>
      </w:pict>
    </w:r>
  </w:p>
  <w:p w14:paraId="01053C81" w14:textId="77777777" w:rsidR="00842A3F" w:rsidRPr="00841786" w:rsidRDefault="001624AA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tel. +48 789 317 846       e-mail: rwmskatowice@gios.gov.pl      adres: ul. Konstantego Damrota 16, 40-022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8916" w14:textId="77777777" w:rsidR="00842A3F" w:rsidRDefault="00842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E42E7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34CD754" w:tentative="1">
      <w:start w:val="1"/>
      <w:numFmt w:val="lowerLetter"/>
      <w:lvlText w:val="%2."/>
      <w:lvlJc w:val="left"/>
      <w:pPr>
        <w:ind w:left="1506" w:hanging="360"/>
      </w:pPr>
    </w:lvl>
    <w:lvl w:ilvl="2" w:tplc="587CF17A" w:tentative="1">
      <w:start w:val="1"/>
      <w:numFmt w:val="lowerRoman"/>
      <w:lvlText w:val="%3."/>
      <w:lvlJc w:val="right"/>
      <w:pPr>
        <w:ind w:left="2226" w:hanging="180"/>
      </w:pPr>
    </w:lvl>
    <w:lvl w:ilvl="3" w:tplc="77B82C2C" w:tentative="1">
      <w:start w:val="1"/>
      <w:numFmt w:val="decimal"/>
      <w:lvlText w:val="%4."/>
      <w:lvlJc w:val="left"/>
      <w:pPr>
        <w:ind w:left="2946" w:hanging="360"/>
      </w:pPr>
    </w:lvl>
    <w:lvl w:ilvl="4" w:tplc="1D6E682C" w:tentative="1">
      <w:start w:val="1"/>
      <w:numFmt w:val="lowerLetter"/>
      <w:lvlText w:val="%5."/>
      <w:lvlJc w:val="left"/>
      <w:pPr>
        <w:ind w:left="3666" w:hanging="360"/>
      </w:pPr>
    </w:lvl>
    <w:lvl w:ilvl="5" w:tplc="FA32E362" w:tentative="1">
      <w:start w:val="1"/>
      <w:numFmt w:val="lowerRoman"/>
      <w:lvlText w:val="%6."/>
      <w:lvlJc w:val="right"/>
      <w:pPr>
        <w:ind w:left="4386" w:hanging="180"/>
      </w:pPr>
    </w:lvl>
    <w:lvl w:ilvl="6" w:tplc="A894CD24" w:tentative="1">
      <w:start w:val="1"/>
      <w:numFmt w:val="decimal"/>
      <w:lvlText w:val="%7."/>
      <w:lvlJc w:val="left"/>
      <w:pPr>
        <w:ind w:left="5106" w:hanging="360"/>
      </w:pPr>
    </w:lvl>
    <w:lvl w:ilvl="7" w:tplc="8BBAE5AA" w:tentative="1">
      <w:start w:val="1"/>
      <w:numFmt w:val="lowerLetter"/>
      <w:lvlText w:val="%8."/>
      <w:lvlJc w:val="left"/>
      <w:pPr>
        <w:ind w:left="5826" w:hanging="360"/>
      </w:pPr>
    </w:lvl>
    <w:lvl w:ilvl="8" w:tplc="660068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0A1637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31E79B4" w:tentative="1">
      <w:start w:val="1"/>
      <w:numFmt w:val="lowerLetter"/>
      <w:lvlText w:val="%2."/>
      <w:lvlJc w:val="left"/>
      <w:pPr>
        <w:ind w:left="1440" w:hanging="360"/>
      </w:pPr>
    </w:lvl>
    <w:lvl w:ilvl="2" w:tplc="7BFAC428" w:tentative="1">
      <w:start w:val="1"/>
      <w:numFmt w:val="lowerRoman"/>
      <w:lvlText w:val="%3."/>
      <w:lvlJc w:val="right"/>
      <w:pPr>
        <w:ind w:left="2160" w:hanging="180"/>
      </w:pPr>
    </w:lvl>
    <w:lvl w:ilvl="3" w:tplc="CE147C9E" w:tentative="1">
      <w:start w:val="1"/>
      <w:numFmt w:val="decimal"/>
      <w:lvlText w:val="%4."/>
      <w:lvlJc w:val="left"/>
      <w:pPr>
        <w:ind w:left="2880" w:hanging="360"/>
      </w:pPr>
    </w:lvl>
    <w:lvl w:ilvl="4" w:tplc="17161BF0" w:tentative="1">
      <w:start w:val="1"/>
      <w:numFmt w:val="lowerLetter"/>
      <w:lvlText w:val="%5."/>
      <w:lvlJc w:val="left"/>
      <w:pPr>
        <w:ind w:left="3600" w:hanging="360"/>
      </w:pPr>
    </w:lvl>
    <w:lvl w:ilvl="5" w:tplc="3C064054" w:tentative="1">
      <w:start w:val="1"/>
      <w:numFmt w:val="lowerRoman"/>
      <w:lvlText w:val="%6."/>
      <w:lvlJc w:val="right"/>
      <w:pPr>
        <w:ind w:left="4320" w:hanging="180"/>
      </w:pPr>
    </w:lvl>
    <w:lvl w:ilvl="6" w:tplc="5672B84A" w:tentative="1">
      <w:start w:val="1"/>
      <w:numFmt w:val="decimal"/>
      <w:lvlText w:val="%7."/>
      <w:lvlJc w:val="left"/>
      <w:pPr>
        <w:ind w:left="5040" w:hanging="360"/>
      </w:pPr>
    </w:lvl>
    <w:lvl w:ilvl="7" w:tplc="A3EE922A" w:tentative="1">
      <w:start w:val="1"/>
      <w:numFmt w:val="lowerLetter"/>
      <w:lvlText w:val="%8."/>
      <w:lvlJc w:val="left"/>
      <w:pPr>
        <w:ind w:left="5760" w:hanging="360"/>
      </w:pPr>
    </w:lvl>
    <w:lvl w:ilvl="8" w:tplc="BDC0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43FA1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260AF6" w:tentative="1">
      <w:start w:val="1"/>
      <w:numFmt w:val="lowerLetter"/>
      <w:lvlText w:val="%2."/>
      <w:lvlJc w:val="left"/>
      <w:pPr>
        <w:ind w:left="1931" w:hanging="360"/>
      </w:pPr>
    </w:lvl>
    <w:lvl w:ilvl="2" w:tplc="D892F498" w:tentative="1">
      <w:start w:val="1"/>
      <w:numFmt w:val="lowerRoman"/>
      <w:lvlText w:val="%3."/>
      <w:lvlJc w:val="right"/>
      <w:pPr>
        <w:ind w:left="2651" w:hanging="180"/>
      </w:pPr>
    </w:lvl>
    <w:lvl w:ilvl="3" w:tplc="2C12F542" w:tentative="1">
      <w:start w:val="1"/>
      <w:numFmt w:val="decimal"/>
      <w:lvlText w:val="%4."/>
      <w:lvlJc w:val="left"/>
      <w:pPr>
        <w:ind w:left="3371" w:hanging="360"/>
      </w:pPr>
    </w:lvl>
    <w:lvl w:ilvl="4" w:tplc="92F09538" w:tentative="1">
      <w:start w:val="1"/>
      <w:numFmt w:val="lowerLetter"/>
      <w:lvlText w:val="%5."/>
      <w:lvlJc w:val="left"/>
      <w:pPr>
        <w:ind w:left="4091" w:hanging="360"/>
      </w:pPr>
    </w:lvl>
    <w:lvl w:ilvl="5" w:tplc="2740223E" w:tentative="1">
      <w:start w:val="1"/>
      <w:numFmt w:val="lowerRoman"/>
      <w:lvlText w:val="%6."/>
      <w:lvlJc w:val="right"/>
      <w:pPr>
        <w:ind w:left="4811" w:hanging="180"/>
      </w:pPr>
    </w:lvl>
    <w:lvl w:ilvl="6" w:tplc="F0929A2A" w:tentative="1">
      <w:start w:val="1"/>
      <w:numFmt w:val="decimal"/>
      <w:lvlText w:val="%7."/>
      <w:lvlJc w:val="left"/>
      <w:pPr>
        <w:ind w:left="5531" w:hanging="360"/>
      </w:pPr>
    </w:lvl>
    <w:lvl w:ilvl="7" w:tplc="B0AC65EA" w:tentative="1">
      <w:start w:val="1"/>
      <w:numFmt w:val="lowerLetter"/>
      <w:lvlText w:val="%8."/>
      <w:lvlJc w:val="left"/>
      <w:pPr>
        <w:ind w:left="6251" w:hanging="360"/>
      </w:pPr>
    </w:lvl>
    <w:lvl w:ilvl="8" w:tplc="59B4EAE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384E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003F6" w:tentative="1">
      <w:start w:val="1"/>
      <w:numFmt w:val="lowerLetter"/>
      <w:lvlText w:val="%2."/>
      <w:lvlJc w:val="left"/>
      <w:pPr>
        <w:ind w:left="1440" w:hanging="360"/>
      </w:pPr>
    </w:lvl>
    <w:lvl w:ilvl="2" w:tplc="6346DCC0" w:tentative="1">
      <w:start w:val="1"/>
      <w:numFmt w:val="lowerRoman"/>
      <w:lvlText w:val="%3."/>
      <w:lvlJc w:val="right"/>
      <w:pPr>
        <w:ind w:left="2160" w:hanging="180"/>
      </w:pPr>
    </w:lvl>
    <w:lvl w:ilvl="3" w:tplc="2C9A7C60" w:tentative="1">
      <w:start w:val="1"/>
      <w:numFmt w:val="decimal"/>
      <w:lvlText w:val="%4."/>
      <w:lvlJc w:val="left"/>
      <w:pPr>
        <w:ind w:left="2880" w:hanging="360"/>
      </w:pPr>
    </w:lvl>
    <w:lvl w:ilvl="4" w:tplc="FBD47D8C" w:tentative="1">
      <w:start w:val="1"/>
      <w:numFmt w:val="lowerLetter"/>
      <w:lvlText w:val="%5."/>
      <w:lvlJc w:val="left"/>
      <w:pPr>
        <w:ind w:left="3600" w:hanging="360"/>
      </w:pPr>
    </w:lvl>
    <w:lvl w:ilvl="5" w:tplc="0AD04A46" w:tentative="1">
      <w:start w:val="1"/>
      <w:numFmt w:val="lowerRoman"/>
      <w:lvlText w:val="%6."/>
      <w:lvlJc w:val="right"/>
      <w:pPr>
        <w:ind w:left="4320" w:hanging="180"/>
      </w:pPr>
    </w:lvl>
    <w:lvl w:ilvl="6" w:tplc="F71CA94C" w:tentative="1">
      <w:start w:val="1"/>
      <w:numFmt w:val="decimal"/>
      <w:lvlText w:val="%7."/>
      <w:lvlJc w:val="left"/>
      <w:pPr>
        <w:ind w:left="5040" w:hanging="360"/>
      </w:pPr>
    </w:lvl>
    <w:lvl w:ilvl="7" w:tplc="4502F072" w:tentative="1">
      <w:start w:val="1"/>
      <w:numFmt w:val="lowerLetter"/>
      <w:lvlText w:val="%8."/>
      <w:lvlJc w:val="left"/>
      <w:pPr>
        <w:ind w:left="5760" w:hanging="360"/>
      </w:pPr>
    </w:lvl>
    <w:lvl w:ilvl="8" w:tplc="F0628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00E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BF5E" w:tentative="1">
      <w:start w:val="1"/>
      <w:numFmt w:val="lowerLetter"/>
      <w:lvlText w:val="%2."/>
      <w:lvlJc w:val="left"/>
      <w:pPr>
        <w:ind w:left="1440" w:hanging="360"/>
      </w:pPr>
    </w:lvl>
    <w:lvl w:ilvl="2" w:tplc="18A4B598" w:tentative="1">
      <w:start w:val="1"/>
      <w:numFmt w:val="lowerRoman"/>
      <w:lvlText w:val="%3."/>
      <w:lvlJc w:val="right"/>
      <w:pPr>
        <w:ind w:left="2160" w:hanging="180"/>
      </w:pPr>
    </w:lvl>
    <w:lvl w:ilvl="3" w:tplc="F93E7600" w:tentative="1">
      <w:start w:val="1"/>
      <w:numFmt w:val="decimal"/>
      <w:lvlText w:val="%4."/>
      <w:lvlJc w:val="left"/>
      <w:pPr>
        <w:ind w:left="2880" w:hanging="360"/>
      </w:pPr>
    </w:lvl>
    <w:lvl w:ilvl="4" w:tplc="62386844" w:tentative="1">
      <w:start w:val="1"/>
      <w:numFmt w:val="lowerLetter"/>
      <w:lvlText w:val="%5."/>
      <w:lvlJc w:val="left"/>
      <w:pPr>
        <w:ind w:left="3600" w:hanging="360"/>
      </w:pPr>
    </w:lvl>
    <w:lvl w:ilvl="5" w:tplc="6608C14E" w:tentative="1">
      <w:start w:val="1"/>
      <w:numFmt w:val="lowerRoman"/>
      <w:lvlText w:val="%6."/>
      <w:lvlJc w:val="right"/>
      <w:pPr>
        <w:ind w:left="4320" w:hanging="180"/>
      </w:pPr>
    </w:lvl>
    <w:lvl w:ilvl="6" w:tplc="5A2A98BA" w:tentative="1">
      <w:start w:val="1"/>
      <w:numFmt w:val="decimal"/>
      <w:lvlText w:val="%7."/>
      <w:lvlJc w:val="left"/>
      <w:pPr>
        <w:ind w:left="5040" w:hanging="360"/>
      </w:pPr>
    </w:lvl>
    <w:lvl w:ilvl="7" w:tplc="9EE05D2E" w:tentative="1">
      <w:start w:val="1"/>
      <w:numFmt w:val="lowerLetter"/>
      <w:lvlText w:val="%8."/>
      <w:lvlJc w:val="left"/>
      <w:pPr>
        <w:ind w:left="5760" w:hanging="360"/>
      </w:pPr>
    </w:lvl>
    <w:lvl w:ilvl="8" w:tplc="471C7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72AA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AEDC6" w:tentative="1">
      <w:start w:val="1"/>
      <w:numFmt w:val="lowerLetter"/>
      <w:lvlText w:val="%2."/>
      <w:lvlJc w:val="left"/>
      <w:pPr>
        <w:ind w:left="1789" w:hanging="360"/>
      </w:pPr>
    </w:lvl>
    <w:lvl w:ilvl="2" w:tplc="7400BD3C" w:tentative="1">
      <w:start w:val="1"/>
      <w:numFmt w:val="lowerRoman"/>
      <w:lvlText w:val="%3."/>
      <w:lvlJc w:val="right"/>
      <w:pPr>
        <w:ind w:left="2509" w:hanging="180"/>
      </w:pPr>
    </w:lvl>
    <w:lvl w:ilvl="3" w:tplc="5576FF34" w:tentative="1">
      <w:start w:val="1"/>
      <w:numFmt w:val="decimal"/>
      <w:lvlText w:val="%4."/>
      <w:lvlJc w:val="left"/>
      <w:pPr>
        <w:ind w:left="3229" w:hanging="360"/>
      </w:pPr>
    </w:lvl>
    <w:lvl w:ilvl="4" w:tplc="0EAC2B3C" w:tentative="1">
      <w:start w:val="1"/>
      <w:numFmt w:val="lowerLetter"/>
      <w:lvlText w:val="%5."/>
      <w:lvlJc w:val="left"/>
      <w:pPr>
        <w:ind w:left="3949" w:hanging="360"/>
      </w:pPr>
    </w:lvl>
    <w:lvl w:ilvl="5" w:tplc="1D1AEBC2" w:tentative="1">
      <w:start w:val="1"/>
      <w:numFmt w:val="lowerRoman"/>
      <w:lvlText w:val="%6."/>
      <w:lvlJc w:val="right"/>
      <w:pPr>
        <w:ind w:left="4669" w:hanging="180"/>
      </w:pPr>
    </w:lvl>
    <w:lvl w:ilvl="6" w:tplc="24CE56DA" w:tentative="1">
      <w:start w:val="1"/>
      <w:numFmt w:val="decimal"/>
      <w:lvlText w:val="%7."/>
      <w:lvlJc w:val="left"/>
      <w:pPr>
        <w:ind w:left="5389" w:hanging="360"/>
      </w:pPr>
    </w:lvl>
    <w:lvl w:ilvl="7" w:tplc="43D00E58" w:tentative="1">
      <w:start w:val="1"/>
      <w:numFmt w:val="lowerLetter"/>
      <w:lvlText w:val="%8."/>
      <w:lvlJc w:val="left"/>
      <w:pPr>
        <w:ind w:left="6109" w:hanging="360"/>
      </w:pPr>
    </w:lvl>
    <w:lvl w:ilvl="8" w:tplc="C96A9AD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8"/>
    <w:rsid w:val="00035A82"/>
    <w:rsid w:val="000366B1"/>
    <w:rsid w:val="000A43E1"/>
    <w:rsid w:val="000F2F29"/>
    <w:rsid w:val="0011242C"/>
    <w:rsid w:val="001624AA"/>
    <w:rsid w:val="00175273"/>
    <w:rsid w:val="00176B6D"/>
    <w:rsid w:val="001B6BE8"/>
    <w:rsid w:val="002040AF"/>
    <w:rsid w:val="00244E01"/>
    <w:rsid w:val="00255564"/>
    <w:rsid w:val="002676C9"/>
    <w:rsid w:val="002C078E"/>
    <w:rsid w:val="00322C69"/>
    <w:rsid w:val="00352FA5"/>
    <w:rsid w:val="003752F3"/>
    <w:rsid w:val="003A756A"/>
    <w:rsid w:val="004245D0"/>
    <w:rsid w:val="0042567D"/>
    <w:rsid w:val="00436D7F"/>
    <w:rsid w:val="004D71F9"/>
    <w:rsid w:val="00582559"/>
    <w:rsid w:val="005B4BFD"/>
    <w:rsid w:val="00663BFB"/>
    <w:rsid w:val="00683A48"/>
    <w:rsid w:val="0071617E"/>
    <w:rsid w:val="00796FD4"/>
    <w:rsid w:val="007B7815"/>
    <w:rsid w:val="007D0615"/>
    <w:rsid w:val="007D53C1"/>
    <w:rsid w:val="007F7A87"/>
    <w:rsid w:val="008113BC"/>
    <w:rsid w:val="00842A3F"/>
    <w:rsid w:val="00887AFE"/>
    <w:rsid w:val="008B1EC2"/>
    <w:rsid w:val="008B5DB4"/>
    <w:rsid w:val="008C0837"/>
    <w:rsid w:val="009107D1"/>
    <w:rsid w:val="00914FA2"/>
    <w:rsid w:val="00A021F5"/>
    <w:rsid w:val="00A424C8"/>
    <w:rsid w:val="00A646B2"/>
    <w:rsid w:val="00B0541C"/>
    <w:rsid w:val="00B53757"/>
    <w:rsid w:val="00B5772F"/>
    <w:rsid w:val="00B70119"/>
    <w:rsid w:val="00BD4E8A"/>
    <w:rsid w:val="00C61572"/>
    <w:rsid w:val="00D0260B"/>
    <w:rsid w:val="00D15029"/>
    <w:rsid w:val="00D27178"/>
    <w:rsid w:val="00DB2420"/>
    <w:rsid w:val="00DB3598"/>
    <w:rsid w:val="00DD2ED2"/>
    <w:rsid w:val="00E00313"/>
    <w:rsid w:val="00E524FB"/>
    <w:rsid w:val="00EC5418"/>
    <w:rsid w:val="00F15577"/>
    <w:rsid w:val="00F25632"/>
    <w:rsid w:val="00F4198B"/>
    <w:rsid w:val="00FC2E02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291CE99"/>
  <w15:docId w15:val="{1D18642B-7CF5-4518-AFDF-39CD4F0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BD19E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D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4DAE-44D4-4520-B602-C9BCE6E0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Norbert Grzechowski</cp:lastModifiedBy>
  <cp:revision>5</cp:revision>
  <cp:lastPrinted>2022-01-18T06:24:00Z</cp:lastPrinted>
  <dcterms:created xsi:type="dcterms:W3CDTF">2024-04-26T05:06:00Z</dcterms:created>
  <dcterms:modified xsi:type="dcterms:W3CDTF">2024-04-29T05:55:00Z</dcterms:modified>
</cp:coreProperties>
</file>