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9411EA">
        <w:rPr>
          <w:rFonts w:ascii="Times New Roman" w:hAnsi="Times New Roman" w:cs="Times New Roman"/>
          <w:b/>
          <w:sz w:val="22"/>
          <w:szCs w:val="22"/>
          <w:lang w:val="sk-SK"/>
        </w:rPr>
        <w:t>Hydina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6B064C" w:rsidRPr="00CD433A" w:rsidRDefault="006B064C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6B7FAC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875DC5" w:rsidRDefault="00E175BD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 w:rsidR="009411EA">
        <w:rPr>
          <w:rFonts w:ascii="Times New Roman" w:hAnsi="Times New Roman" w:cs="Times New Roman"/>
          <w:sz w:val="22"/>
          <w:szCs w:val="22"/>
          <w:lang w:val="sk-SK"/>
        </w:rPr>
        <w:t>Hydina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</w:t>
      </w:r>
      <w:r w:rsidR="00F1243C">
        <w:rPr>
          <w:rFonts w:ascii="Times New Roman" w:hAnsi="Times New Roman" w:cs="Times New Roman"/>
          <w:sz w:val="22"/>
          <w:szCs w:val="22"/>
          <w:lang w:val="sk-SK"/>
        </w:rPr>
        <w:t>3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objednávok (presné množstvo v kg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411EA">
        <w:rPr>
          <w:rFonts w:ascii="Times New Roman" w:hAnsi="Times New Roman" w:cs="Times New Roman"/>
          <w:sz w:val="22"/>
          <w:szCs w:val="22"/>
          <w:lang w:val="sk-SK"/>
        </w:rPr>
        <w:t>dkg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prepravkách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 nepoškodených obaloch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4558CE" w:rsidRPr="009411E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predmet plnenia požadujeme: </w:t>
      </w:r>
      <w:r w:rsidR="009411EA">
        <w:rPr>
          <w:rFonts w:ascii="Times New Roman" w:hAnsi="Times New Roman" w:cs="Times New Roman"/>
          <w:sz w:val="22"/>
          <w:szCs w:val="22"/>
          <w:lang w:val="sk-SK"/>
        </w:rPr>
        <w:t>-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1243C" w:rsidRPr="000618CE">
        <w:rPr>
          <w:rFonts w:ascii="Times New Roman" w:hAnsi="Times New Roman" w:cs="Times New Roman"/>
          <w:sz w:val="22"/>
          <w:szCs w:val="22"/>
          <w:lang w:val="sk-SK"/>
        </w:rPr>
        <w:t>hlboko mrazený</w:t>
      </w:r>
      <w:r w:rsidR="000618CE">
        <w:rPr>
          <w:rFonts w:ascii="Times New Roman" w:hAnsi="Times New Roman" w:cs="Times New Roman"/>
          <w:sz w:val="22"/>
          <w:szCs w:val="22"/>
          <w:lang w:val="sk-SK"/>
        </w:rPr>
        <w:t xml:space="preserve"> bez 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pridanej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vody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aditívnych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látok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>.</w:t>
      </w:r>
      <w:r w:rsidR="009411EA">
        <w:rPr>
          <w:rFonts w:ascii="Times New Roman" w:hAnsi="Times New Roman" w:cs="Times New Roman"/>
          <w:sz w:val="22"/>
          <w:szCs w:val="22"/>
        </w:rPr>
        <w:t xml:space="preserve"> </w:t>
      </w:r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11EA" w:rsidRPr="009411EA" w:rsidRDefault="009411EA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9411EA">
        <w:rPr>
          <w:rFonts w:ascii="Times New Roman" w:hAnsi="Times New Roman" w:cs="Times New Roman"/>
          <w:sz w:val="22"/>
          <w:szCs w:val="22"/>
          <w:lang w:val="sk-SK"/>
        </w:rPr>
        <w:t>čerstv</w:t>
      </w:r>
      <w:r>
        <w:rPr>
          <w:rFonts w:ascii="Times New Roman" w:hAnsi="Times New Roman" w:cs="Times New Roman"/>
          <w:sz w:val="22"/>
          <w:szCs w:val="22"/>
          <w:lang w:val="sk-SK"/>
        </w:rPr>
        <w:t>ý</w:t>
      </w:r>
      <w:r w:rsidRPr="009411EA">
        <w:rPr>
          <w:rFonts w:ascii="Times New Roman" w:hAnsi="Times New Roman" w:cs="Times New Roman"/>
          <w:sz w:val="22"/>
          <w:szCs w:val="22"/>
          <w:lang w:val="sk-SK"/>
        </w:rPr>
        <w:t>, chladen</w:t>
      </w:r>
      <w:r>
        <w:rPr>
          <w:rFonts w:ascii="Times New Roman" w:hAnsi="Times New Roman" w:cs="Times New Roman"/>
          <w:sz w:val="22"/>
          <w:szCs w:val="22"/>
          <w:lang w:val="sk-SK"/>
        </w:rPr>
        <w:t>ý</w:t>
      </w:r>
      <w:r w:rsidRPr="009411EA">
        <w:rPr>
          <w:rFonts w:ascii="Times New Roman" w:hAnsi="Times New Roman" w:cs="Times New Roman"/>
          <w:sz w:val="22"/>
          <w:szCs w:val="22"/>
          <w:lang w:val="sk-SK"/>
        </w:rPr>
        <w:t>, určen</w:t>
      </w:r>
      <w:r>
        <w:rPr>
          <w:rFonts w:ascii="Times New Roman" w:hAnsi="Times New Roman" w:cs="Times New Roman"/>
          <w:sz w:val="22"/>
          <w:szCs w:val="22"/>
          <w:lang w:val="sk-SK"/>
        </w:rPr>
        <w:t>ý</w:t>
      </w:r>
      <w:r w:rsidRPr="009411EA">
        <w:rPr>
          <w:rFonts w:ascii="Times New Roman" w:hAnsi="Times New Roman" w:cs="Times New Roman"/>
          <w:sz w:val="22"/>
          <w:szCs w:val="22"/>
          <w:lang w:val="sk-SK"/>
        </w:rPr>
        <w:t xml:space="preserve"> pre kuchynskú úpravu a v prepravkách.</w:t>
      </w:r>
    </w:p>
    <w:p w:rsidR="00576B89" w:rsidRPr="00CD433A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9411EA" w:rsidRPr="009411EA" w:rsidRDefault="009411EA" w:rsidP="009411EA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9411EA">
        <w:rPr>
          <w:rFonts w:ascii="Times New Roman" w:hAnsi="Times New Roman" w:cs="Times New Roman"/>
          <w:sz w:val="22"/>
          <w:szCs w:val="22"/>
          <w:lang w:val="sk-SK"/>
        </w:rPr>
        <w:t xml:space="preserve">Spolu s dodaním tovaru bude kupujúcemu odovzdaný potvrdený Dodací list, na ktorom bude uvedená aj </w:t>
      </w:r>
      <w:proofErr w:type="spellStart"/>
      <w:r w:rsidRPr="009411EA">
        <w:rPr>
          <w:rFonts w:ascii="Times New Roman" w:hAnsi="Times New Roman" w:cs="Times New Roman"/>
          <w:sz w:val="22"/>
          <w:szCs w:val="22"/>
          <w:lang w:val="sk-SK"/>
        </w:rPr>
        <w:t>vysledovanosť</w:t>
      </w:r>
      <w:proofErr w:type="spellEnd"/>
      <w:r w:rsidRPr="009411EA">
        <w:rPr>
          <w:rFonts w:ascii="Times New Roman" w:hAnsi="Times New Roman" w:cs="Times New Roman"/>
          <w:sz w:val="22"/>
          <w:szCs w:val="22"/>
          <w:lang w:val="sk-SK"/>
        </w:rPr>
        <w:t xml:space="preserve"> pôvodu hydiny.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9411EA">
        <w:rPr>
          <w:rFonts w:ascii="Times New Roman" w:hAnsi="Times New Roman" w:cs="Times New Roman"/>
          <w:b/>
          <w:sz w:val="22"/>
          <w:szCs w:val="22"/>
          <w:lang w:val="sk-SK"/>
        </w:rPr>
        <w:t>15.587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,00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 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086FF6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Ponuka sa predkladá na celý predmet zákazky na formul</w:t>
      </w:r>
      <w:r w:rsidR="0044088A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ri“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 xml:space="preserve"> Š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pecifikácia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“–</w:t>
      </w:r>
    </w:p>
    <w:p w:rsidR="004558CE" w:rsidRPr="00D07309" w:rsidRDefault="00086FF6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lastRenderedPageBreak/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AE6416" w:rsidRDefault="001C3E9E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“Čestné vyhlásenie uchádzača podľa §32”– </w:t>
      </w:r>
      <w:r w:rsidR="004558CE"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1C3E9E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4517D0" w:rsidRDefault="001C3E9E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17D0">
        <w:rPr>
          <w:rFonts w:ascii="Times New Roman" w:hAnsi="Times New Roman" w:cs="Times New Roman"/>
          <w:sz w:val="22"/>
          <w:szCs w:val="22"/>
          <w:lang w:val="sk-SK"/>
        </w:rPr>
        <w:t>7.4.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17D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17D0"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4558CE" w:rsidRPr="00CD433A" w:rsidRDefault="004517D0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="001C3E9E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Default="001C3E9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="004558CE"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="004558CE"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="004558CE"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4558CE" w:rsidRPr="00CD433A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="001C3E9E"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udeleného platného certifikátu bezpečnosti potravín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(IFS,BRC,ISO14000atď.)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alebo značky kvality SK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alebo podobnej značky, ktorá má v systéme int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z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vnejšiu kontrolu autorizovanou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kontrolnou inštitúciou.</w:t>
      </w:r>
    </w:p>
    <w:p w:rsidR="004558CE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 xml:space="preserve"> vydané Štátnou veterinárnou a potravinovou správou SR, </w:t>
      </w:r>
    </w:p>
    <w:p w:rsidR="004558CE" w:rsidRPr="00B37C8D" w:rsidRDefault="00F12010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37C8D">
        <w:rPr>
          <w:rFonts w:ascii="Times New Roman" w:hAnsi="Times New Roman" w:cs="Times New Roman"/>
          <w:sz w:val="22"/>
          <w:szCs w:val="22"/>
          <w:lang w:val="sk-SK"/>
        </w:rPr>
        <w:t>Čestné prehlásenie dodávateľa, že bude dodávať iba tovar od výrobcu od ktorého dostal rozhodnutie o schválení prevádzky vydané Štátnou veterinárnou a potravinovou správou SR.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9411EA">
        <w:rPr>
          <w:rFonts w:ascii="Times New Roman" w:hAnsi="Times New Roman" w:cs="Times New Roman"/>
          <w:b/>
          <w:sz w:val="22"/>
          <w:szCs w:val="22"/>
          <w:lang w:val="sk-SK"/>
        </w:rPr>
        <w:t>Hydina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="00F12010">
        <w:rPr>
          <w:rFonts w:ascii="Times New Roman" w:hAnsi="Times New Roman" w:cs="Times New Roman"/>
          <w:b/>
          <w:sz w:val="22"/>
          <w:szCs w:val="22"/>
          <w:lang w:val="sk-SK"/>
        </w:rPr>
        <w:t>8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08.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Default="004558C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tovaru, a        splnení požiadaviek HACCP na výrobu, uskladnenie a prepravu v zmysle súčasnej legislatívy.</w:t>
      </w:r>
    </w:p>
    <w:p w:rsidR="000E592E" w:rsidRPr="0090152C" w:rsidRDefault="000E592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mu vznikli s prípravou a doručením ponuky.</w:t>
      </w:r>
    </w:p>
    <w:p w:rsidR="00F12010" w:rsidRPr="00CD433A" w:rsidRDefault="00F12010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Odsekzoznamu"/>
        <w:rPr>
          <w:rFonts w:ascii="Times New Roman" w:hAnsi="Times New Roman"/>
        </w:rPr>
      </w:pP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 zmysle platného zákona o verejnom obstarávaní proti rozhodnutiu verejného obstarávateľa o výbere najvhodnejšieho     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Pr="00CD433A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4B4D2D">
        <w:rPr>
          <w:rFonts w:ascii="Times New Roman" w:eastAsia="Times New Roman" w:hAnsi="Times New Roman" w:cs="Times New Roman"/>
          <w:sz w:val="22"/>
          <w:szCs w:val="22"/>
          <w:lang w:val="sk-SK"/>
        </w:rPr>
        <w:t>30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07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20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B5" w:rsidRDefault="004A64B5" w:rsidP="00B36CDB">
      <w:pPr>
        <w:spacing w:after="0" w:line="240" w:lineRule="auto"/>
      </w:pPr>
      <w:r>
        <w:separator/>
      </w:r>
    </w:p>
  </w:endnote>
  <w:endnote w:type="continuationSeparator" w:id="0">
    <w:p w:rsidR="004A64B5" w:rsidRDefault="004A64B5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B5" w:rsidRDefault="004A64B5" w:rsidP="00B36CDB">
      <w:pPr>
        <w:spacing w:after="0" w:line="240" w:lineRule="auto"/>
      </w:pPr>
      <w:r>
        <w:separator/>
      </w:r>
    </w:p>
  </w:footnote>
  <w:footnote w:type="continuationSeparator" w:id="0">
    <w:p w:rsidR="004A64B5" w:rsidRDefault="004A64B5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EA" w:rsidRDefault="00B37C8D">
    <w:pPr>
      <w:pStyle w:val="Hlavika"/>
    </w:pPr>
    <w:r>
      <w:t>č.166/2020</w:t>
    </w:r>
  </w:p>
  <w:p w:rsidR="00B36CDB" w:rsidRDefault="00B36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E"/>
    <w:rsid w:val="000618CE"/>
    <w:rsid w:val="00086FF6"/>
    <w:rsid w:val="000B533B"/>
    <w:rsid w:val="000E592E"/>
    <w:rsid w:val="00162E32"/>
    <w:rsid w:val="001C3E9E"/>
    <w:rsid w:val="002219A2"/>
    <w:rsid w:val="003569F7"/>
    <w:rsid w:val="00377D32"/>
    <w:rsid w:val="003F5404"/>
    <w:rsid w:val="00406107"/>
    <w:rsid w:val="00414444"/>
    <w:rsid w:val="0044088A"/>
    <w:rsid w:val="004517D0"/>
    <w:rsid w:val="004558CE"/>
    <w:rsid w:val="004A64B5"/>
    <w:rsid w:val="004B4D2D"/>
    <w:rsid w:val="004D63AA"/>
    <w:rsid w:val="00552FB5"/>
    <w:rsid w:val="00576B89"/>
    <w:rsid w:val="005E2C39"/>
    <w:rsid w:val="006B064C"/>
    <w:rsid w:val="006B7FAC"/>
    <w:rsid w:val="007531F6"/>
    <w:rsid w:val="007B7F9C"/>
    <w:rsid w:val="008038B6"/>
    <w:rsid w:val="008118BD"/>
    <w:rsid w:val="00841FDC"/>
    <w:rsid w:val="00875DC5"/>
    <w:rsid w:val="00914735"/>
    <w:rsid w:val="00932524"/>
    <w:rsid w:val="009411EA"/>
    <w:rsid w:val="00953149"/>
    <w:rsid w:val="009C393E"/>
    <w:rsid w:val="00AA7485"/>
    <w:rsid w:val="00AE6416"/>
    <w:rsid w:val="00AE78E5"/>
    <w:rsid w:val="00B36CDB"/>
    <w:rsid w:val="00B37C8D"/>
    <w:rsid w:val="00B463D6"/>
    <w:rsid w:val="00B539F8"/>
    <w:rsid w:val="00D22FB2"/>
    <w:rsid w:val="00D306FA"/>
    <w:rsid w:val="00DE0EDB"/>
    <w:rsid w:val="00E175BD"/>
    <w:rsid w:val="00E403CA"/>
    <w:rsid w:val="00E864B9"/>
    <w:rsid w:val="00F12010"/>
    <w:rsid w:val="00F1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B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User</cp:lastModifiedBy>
  <cp:revision>2</cp:revision>
  <cp:lastPrinted>2020-07-27T11:13:00Z</cp:lastPrinted>
  <dcterms:created xsi:type="dcterms:W3CDTF">2020-08-03T09:50:00Z</dcterms:created>
  <dcterms:modified xsi:type="dcterms:W3CDTF">2020-08-03T09:50:00Z</dcterms:modified>
</cp:coreProperties>
</file>