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8259" w14:textId="77777777" w:rsidR="00C536AD" w:rsidRDefault="00C536AD" w:rsidP="005847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019C9292" w14:textId="77777777" w:rsidR="00C536AD" w:rsidRDefault="00C536AD" w:rsidP="005847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633B75CC" w14:textId="77777777" w:rsidR="00C536AD" w:rsidRDefault="00C536AD" w:rsidP="005847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06A0EFAD" w14:textId="7E6F5600" w:rsidR="00C536AD" w:rsidRDefault="00C536AD" w:rsidP="005847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10433909" w14:textId="23621D53" w:rsidR="00C536AD" w:rsidRDefault="00C536AD" w:rsidP="005847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060BB7CC" w14:textId="77777777" w:rsidR="00C536AD" w:rsidRDefault="00C536AD" w:rsidP="005847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29066237" w14:textId="2A3542CB" w:rsidR="00C536AD" w:rsidRDefault="00C536AD" w:rsidP="005847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5850311F" w14:textId="414CF28C" w:rsidR="00C536AD" w:rsidRDefault="00C536AD" w:rsidP="005847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4001B183" w14:textId="77777777" w:rsidR="00C536AD" w:rsidRDefault="00C536AD" w:rsidP="005847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0A5C8111" w14:textId="77777777" w:rsidR="00C536AD" w:rsidRDefault="00C536AD" w:rsidP="005847A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3944F7F1" w14:textId="3CF538E1" w:rsidR="00143C1B" w:rsidRDefault="00143C1B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ŠTATÚT </w:t>
      </w:r>
      <w:r w:rsidR="0085636A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</w:t>
      </w:r>
      <w:r w:rsidRPr="002A4A4D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ŽIACKEHO </w:t>
      </w:r>
      <w:r w:rsidR="0085636A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</w:t>
      </w:r>
      <w:r w:rsidRPr="002A4A4D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PARLAMENTU</w:t>
      </w:r>
    </w:p>
    <w:p w14:paraId="53AAADBC" w14:textId="6CADA5C5" w:rsidR="00C536AD" w:rsidRDefault="00C536AD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5CBD55CD" w14:textId="55BAFB52" w:rsidR="00C536AD" w:rsidRDefault="00C536AD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01486870" w14:textId="5BB56336" w:rsidR="00C536AD" w:rsidRDefault="00C536AD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58ABF81D" w14:textId="1B65D281" w:rsidR="00C536AD" w:rsidRDefault="00C536AD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2C495F01" w14:textId="7A714282" w:rsidR="00C536AD" w:rsidRDefault="00C536AD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661161A5" w14:textId="30888315" w:rsidR="00C536AD" w:rsidRDefault="00C536AD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00197EF2" w14:textId="77777777" w:rsidR="00C536AD" w:rsidRDefault="00C536AD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03B2D174" w14:textId="3EA15002" w:rsidR="00C536AD" w:rsidRDefault="00C536AD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4D8730AF" w14:textId="31904480" w:rsidR="00C536AD" w:rsidRDefault="00C536AD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06A0B154" w14:textId="77777777" w:rsidR="00C536AD" w:rsidRPr="002A4A4D" w:rsidRDefault="00C536AD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25E8A74D" w14:textId="77777777" w:rsidR="00143C1B" w:rsidRPr="002A4A4D" w:rsidRDefault="00143C1B" w:rsidP="00143C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278"/>
        <w:gridCol w:w="3106"/>
        <w:gridCol w:w="1966"/>
        <w:gridCol w:w="1606"/>
      </w:tblGrid>
      <w:tr w:rsidR="00C536AD" w:rsidRPr="00C536AD" w14:paraId="2C483354" w14:textId="77777777" w:rsidTr="00DE2575">
        <w:trPr>
          <w:trHeight w:val="299"/>
        </w:trPr>
        <w:tc>
          <w:tcPr>
            <w:tcW w:w="3681" w:type="dxa"/>
            <w:gridSpan w:val="2"/>
            <w:tcBorders>
              <w:right w:val="nil"/>
            </w:tcBorders>
            <w:vAlign w:val="center"/>
          </w:tcPr>
          <w:p w14:paraId="4AFACBE7" w14:textId="6F970D59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Dátum účinnosti od: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1.9.2023</w:t>
            </w:r>
          </w:p>
        </w:tc>
        <w:tc>
          <w:tcPr>
            <w:tcW w:w="3106" w:type="dxa"/>
            <w:tcBorders>
              <w:left w:val="nil"/>
            </w:tcBorders>
            <w:vAlign w:val="center"/>
          </w:tcPr>
          <w:p w14:paraId="126D4AB1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05D71FC0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Výtlačok č.: 1</w:t>
            </w:r>
          </w:p>
        </w:tc>
        <w:tc>
          <w:tcPr>
            <w:tcW w:w="1606" w:type="dxa"/>
            <w:vAlign w:val="center"/>
          </w:tcPr>
          <w:p w14:paraId="28E9CC1D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Vydanie: 1</w:t>
            </w:r>
          </w:p>
        </w:tc>
      </w:tr>
      <w:tr w:rsidR="00C536AD" w:rsidRPr="00C536AD" w14:paraId="662DB7DD" w14:textId="77777777" w:rsidTr="00DE2575">
        <w:trPr>
          <w:trHeight w:val="323"/>
        </w:trPr>
        <w:tc>
          <w:tcPr>
            <w:tcW w:w="1403" w:type="dxa"/>
            <w:vAlign w:val="center"/>
          </w:tcPr>
          <w:p w14:paraId="68E5D93B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54CBA3B8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Funkcia</w:t>
            </w:r>
          </w:p>
        </w:tc>
        <w:tc>
          <w:tcPr>
            <w:tcW w:w="3106" w:type="dxa"/>
            <w:vAlign w:val="center"/>
          </w:tcPr>
          <w:p w14:paraId="2354AA47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Meno</w:t>
            </w:r>
          </w:p>
        </w:tc>
        <w:tc>
          <w:tcPr>
            <w:tcW w:w="1966" w:type="dxa"/>
            <w:vAlign w:val="center"/>
          </w:tcPr>
          <w:p w14:paraId="021536DF" w14:textId="2EDE1981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Dátum 1.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9.2023</w:t>
            </w:r>
          </w:p>
        </w:tc>
        <w:tc>
          <w:tcPr>
            <w:tcW w:w="1606" w:type="dxa"/>
            <w:vAlign w:val="center"/>
          </w:tcPr>
          <w:p w14:paraId="02E6AAA9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Podpis</w:t>
            </w:r>
          </w:p>
        </w:tc>
      </w:tr>
      <w:tr w:rsidR="00C536AD" w:rsidRPr="00C536AD" w14:paraId="71441F1C" w14:textId="77777777" w:rsidTr="00DE2575">
        <w:trPr>
          <w:trHeight w:val="299"/>
        </w:trPr>
        <w:tc>
          <w:tcPr>
            <w:tcW w:w="1403" w:type="dxa"/>
            <w:vAlign w:val="center"/>
          </w:tcPr>
          <w:p w14:paraId="02F3790B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Vypracoval:</w:t>
            </w:r>
          </w:p>
        </w:tc>
        <w:tc>
          <w:tcPr>
            <w:tcW w:w="2278" w:type="dxa"/>
            <w:vAlign w:val="center"/>
          </w:tcPr>
          <w:p w14:paraId="51774C13" w14:textId="5C293A38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Koordinátor ŽP</w:t>
            </w:r>
          </w:p>
        </w:tc>
        <w:tc>
          <w:tcPr>
            <w:tcW w:w="3106" w:type="dxa"/>
            <w:vAlign w:val="center"/>
          </w:tcPr>
          <w:p w14:paraId="68AE4DC4" w14:textId="05CAB007" w:rsidR="00C536AD" w:rsidRPr="00C536AD" w:rsidRDefault="00DE2575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PaedDr</w:t>
            </w:r>
            <w:r w:rsid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. Dagmar Hornáčková</w:t>
            </w:r>
          </w:p>
        </w:tc>
        <w:tc>
          <w:tcPr>
            <w:tcW w:w="1966" w:type="dxa"/>
            <w:vAlign w:val="center"/>
          </w:tcPr>
          <w:p w14:paraId="01EA5962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1673BDC6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C536AD" w:rsidRPr="00C536AD" w14:paraId="4086057B" w14:textId="77777777" w:rsidTr="00DE2575">
        <w:trPr>
          <w:trHeight w:val="323"/>
        </w:trPr>
        <w:tc>
          <w:tcPr>
            <w:tcW w:w="1403" w:type="dxa"/>
            <w:vAlign w:val="center"/>
          </w:tcPr>
          <w:p w14:paraId="5D6A5F45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Schválil:</w:t>
            </w:r>
          </w:p>
        </w:tc>
        <w:tc>
          <w:tcPr>
            <w:tcW w:w="2278" w:type="dxa"/>
            <w:vAlign w:val="center"/>
          </w:tcPr>
          <w:p w14:paraId="54D5BBB2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RŠ ZŠ Golianova 8 </w:t>
            </w:r>
          </w:p>
        </w:tc>
        <w:tc>
          <w:tcPr>
            <w:tcW w:w="3106" w:type="dxa"/>
            <w:vAlign w:val="center"/>
          </w:tcPr>
          <w:p w14:paraId="268E8F81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PaedDr. Peter </w:t>
            </w:r>
            <w:proofErr w:type="spellStart"/>
            <w:r w:rsidRPr="00C536A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Zlevský</w:t>
            </w:r>
            <w:proofErr w:type="spellEnd"/>
          </w:p>
        </w:tc>
        <w:tc>
          <w:tcPr>
            <w:tcW w:w="1966" w:type="dxa"/>
            <w:vAlign w:val="center"/>
          </w:tcPr>
          <w:p w14:paraId="46241AA9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721F9437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C536AD" w:rsidRPr="00C536AD" w14:paraId="55F0C2D5" w14:textId="77777777" w:rsidTr="00DE2575">
        <w:trPr>
          <w:trHeight w:val="323"/>
        </w:trPr>
        <w:tc>
          <w:tcPr>
            <w:tcW w:w="1403" w:type="dxa"/>
            <w:vAlign w:val="center"/>
          </w:tcPr>
          <w:p w14:paraId="708D1121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6ED709D5" w14:textId="0EE2AC5F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</w:tcPr>
          <w:p w14:paraId="4AA1317B" w14:textId="2AC97D8F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14:paraId="24F41453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42BC896C" w14:textId="77777777" w:rsidR="00C536AD" w:rsidRPr="00C536AD" w:rsidRDefault="00C536AD" w:rsidP="00C536AD">
            <w:pP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</w:tbl>
    <w:p w14:paraId="69670B23" w14:textId="77777777" w:rsidR="00143C1B" w:rsidRPr="002A4A4D" w:rsidRDefault="00143C1B" w:rsidP="00143C1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3577E22" w14:textId="33F94941" w:rsidR="00C536AD" w:rsidRDefault="00C536AD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lastRenderedPageBreak/>
        <w:t>Článok 1</w:t>
      </w:r>
    </w:p>
    <w:p w14:paraId="31233993" w14:textId="141BA361" w:rsidR="00143C1B" w:rsidRPr="002A4A4D" w:rsidRDefault="00143C1B" w:rsidP="00C536A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Žiacky parlament</w:t>
      </w:r>
    </w:p>
    <w:p w14:paraId="2F64798C" w14:textId="77777777" w:rsidR="00143C1B" w:rsidRPr="002A4A4D" w:rsidRDefault="00143C1B" w:rsidP="00143C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C97ABBA" w14:textId="77777777" w:rsidR="00143C1B" w:rsidRPr="002A4A4D" w:rsidRDefault="00143C1B" w:rsidP="00DE257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Žiacky parlament je pomocný orgán školy, ktorý vyjadruje záujmy žiakov v oblasti výchovy a vzdelávania na základnej škole.</w:t>
      </w:r>
    </w:p>
    <w:p w14:paraId="21A3DD6F" w14:textId="68326825" w:rsidR="00143C1B" w:rsidRPr="002A4A4D" w:rsidRDefault="00143C1B" w:rsidP="00DE257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Poslaním žiackeho parlamentu je riešenie výchovno-vzdelávacích problémov a navrhovanie opatrení na zlepšenie činností v škole, spolupráca s vedením školy pri sprostredkovaní dôležitých medzníkov a udalostí žiakom školy s možnosťou participácie na nich, hľadanie spoločných postupov v organizovaní mimoškolskej činnosti žiakov alebo aj zlepšovanie vzájomných vzťahov na škole.</w:t>
      </w:r>
    </w:p>
    <w:p w14:paraId="26729D27" w14:textId="77777777" w:rsidR="00143C1B" w:rsidRPr="002A4A4D" w:rsidRDefault="00143C1B" w:rsidP="00DE257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Spolupracuje s vedením školy,  so žiakmi aj s učiteľmi školy.</w:t>
      </w:r>
    </w:p>
    <w:p w14:paraId="1603B2FE" w14:textId="77777777" w:rsidR="00143C1B" w:rsidRPr="002A4A4D" w:rsidRDefault="00143C1B" w:rsidP="00143C1B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6F67B3D" w14:textId="77777777" w:rsidR="00143C1B" w:rsidRPr="002A4A4D" w:rsidRDefault="00143C1B" w:rsidP="00143C1B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AF74FC9" w14:textId="4BD56BC9" w:rsidR="00DE2575" w:rsidRDefault="00DE2575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Článok 2</w:t>
      </w:r>
    </w:p>
    <w:p w14:paraId="58E29924" w14:textId="54B55128" w:rsidR="00143C1B" w:rsidRPr="002A4A4D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Organizácia žiackeho parlamentu</w:t>
      </w:r>
    </w:p>
    <w:p w14:paraId="0819ECF2" w14:textId="77777777" w:rsidR="00143C1B" w:rsidRPr="002A4A4D" w:rsidRDefault="00143C1B" w:rsidP="00143C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82C0DDA" w14:textId="77777777" w:rsidR="00CD52E5" w:rsidRPr="002A4A4D" w:rsidRDefault="00143C1B" w:rsidP="00DE257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Členmi žiackeho parlamentu sú žiaci – „poslanci“ ZŠ (zvyčajne predsedovia triedy), ktorí sú volení priamou voľbou v kmeňovej triede školy. </w:t>
      </w:r>
      <w:r w:rsidR="00CD52E5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 žiackeho parlamentu nemusí byť len triedny predseda, môže ísť aj o samostatnú funkciu v triede. </w:t>
      </w:r>
    </w:p>
    <w:p w14:paraId="65A3C4D9" w14:textId="6F5848DF" w:rsidR="00143C1B" w:rsidRPr="002A4A4D" w:rsidRDefault="00CD52E5" w:rsidP="00DE2575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len žiackeho parlamentu je volený vždy na jeden školský rok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poslanca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žiaci 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volia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4. – 9. ročník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u.</w:t>
      </w:r>
    </w:p>
    <w:p w14:paraId="56C396DE" w14:textId="152EF601" w:rsidR="00143C1B" w:rsidRPr="002A4A4D" w:rsidRDefault="00143C1B" w:rsidP="00DE257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nespokojnosti s jeho  činnosťou </w:t>
      </w:r>
      <w:r w:rsidR="00CD52E5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trieda právo odvolať </w:t>
      </w:r>
      <w:r w:rsidR="00CD52E5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zvoliť si nového „poslanca“. </w:t>
      </w:r>
    </w:p>
    <w:p w14:paraId="287F9AEA" w14:textId="77777777" w:rsidR="00143C1B" w:rsidRPr="002A4A4D" w:rsidRDefault="00143C1B" w:rsidP="00DE257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Sídlom žiackeho parlamentu je Základná škola Golianova 8, Banská Bystrica.</w:t>
      </w:r>
    </w:p>
    <w:p w14:paraId="4266DBCC" w14:textId="41E4394F" w:rsidR="00143C1B" w:rsidRPr="002A4A4D" w:rsidRDefault="00143C1B" w:rsidP="00DE257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zasadnutiach žiackeho parlamentu sa zúčastňuje </w:t>
      </w:r>
      <w:r w:rsidR="00CD52E5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školy, ktorý bol </w:t>
      </w:r>
      <w:r w:rsidR="00CD52E5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pover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ený vedením </w:t>
      </w:r>
      <w:r w:rsidR="00CD52E5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žiackeho parlamentu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F0B0450" w14:textId="77777777" w:rsidR="00143C1B" w:rsidRPr="002A4A4D" w:rsidRDefault="00143C1B" w:rsidP="00DE257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Žiacky parlament je schopný uznášať sa, ak je prítomná nadpolovičná väčšina všetkých „poslancov“.</w:t>
      </w:r>
    </w:p>
    <w:p w14:paraId="64B15DC8" w14:textId="1D8E4B1C" w:rsidR="00143C1B" w:rsidRPr="002A4A4D" w:rsidRDefault="00143C1B" w:rsidP="00DE257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Parlament </w:t>
      </w:r>
      <w:r w:rsidR="002A62D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zasadá</w:t>
      </w:r>
      <w:r w:rsidR="0016271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potrieb školy</w:t>
      </w:r>
      <w:r w:rsidR="002A62D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spravidla raz </w:t>
      </w:r>
      <w:r w:rsidR="0012579D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– 2 </w:t>
      </w:r>
      <w:r w:rsidR="002A62D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mesiac</w:t>
      </w:r>
      <w:r w:rsidR="0012579D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2A4A4D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C010390" w14:textId="29254891" w:rsidR="00143C1B" w:rsidRPr="002A4A4D" w:rsidRDefault="00143C1B" w:rsidP="00DE257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Žiackemu parlamentu bola pridelená nástenka. Poslanci parlamentu si volia funkciu – </w:t>
      </w:r>
      <w:proofErr w:type="spellStart"/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nástenk</w:t>
      </w:r>
      <w:r w:rsidR="0016271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16271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proofErr w:type="spellEnd"/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</w:t>
      </w:r>
      <w:r w:rsidR="0016271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roka</w:t>
      </w:r>
      <w:r w:rsidR="0016271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starajú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nástenku. Zverejňujú sa na nej </w:t>
      </w:r>
      <w:r w:rsidR="0016271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prebiehajúce akcie a aktuálne oznamy, poprípade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otázky, ktoré sa chcú  žiaci opýtať učiteľov</w:t>
      </w:r>
      <w:r w:rsidR="0016271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, spolužiakov alebo vedenia školy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Nástenka informuje </w:t>
      </w:r>
      <w:r w:rsidR="00CD52E5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nielen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fungovaní </w:t>
      </w:r>
      <w:r w:rsidR="00CD52E5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akciách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ŽP</w:t>
      </w:r>
      <w:r w:rsidR="0016271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D52E5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jej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poslancov, ale aj ostatných žiakov školy.</w:t>
      </w:r>
    </w:p>
    <w:p w14:paraId="0DF2871A" w14:textId="77777777" w:rsidR="00143C1B" w:rsidRPr="002A4A4D" w:rsidRDefault="00143C1B" w:rsidP="00143C1B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573F08A" w14:textId="77777777" w:rsidR="00DE2575" w:rsidRDefault="00DE2575" w:rsidP="00143C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</w:p>
    <w:p w14:paraId="3EBDB965" w14:textId="77777777" w:rsidR="00DE2575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lastRenderedPageBreak/>
        <w:t>Článok 3</w:t>
      </w:r>
    </w:p>
    <w:p w14:paraId="2C35B77B" w14:textId="6C531294" w:rsidR="00143C1B" w:rsidRPr="002A4A4D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Zasadnutia žiackeho parlamentu</w:t>
      </w:r>
    </w:p>
    <w:p w14:paraId="23CCA4A7" w14:textId="77777777" w:rsidR="00143C1B" w:rsidRPr="002A4A4D" w:rsidRDefault="00143C1B" w:rsidP="00143C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CD572A1" w14:textId="71574479" w:rsidR="00143C1B" w:rsidRPr="002A4A4D" w:rsidRDefault="00143C1B" w:rsidP="00DE257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 rokovania žiackeho parlamentu zostavuje predseda žiackeho parlamentu spolu s pedagogickým zástupcom parlamentu. Ostatným členom ho zverejňuje najmenej 2 dni dopredu. </w:t>
      </w:r>
    </w:p>
    <w:p w14:paraId="239B9422" w14:textId="0BB89C29" w:rsidR="00143C1B" w:rsidRPr="002A4A4D" w:rsidRDefault="00143C1B" w:rsidP="00DE257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každého rokovania sa vedie zápisnica (dátum rokovania, menný zoznam prítomných členov, pozvaných hostí,  program schôdze, prerokované problémy, návrhy, podnety, výsledky hlasovania), ktorú zapisuje 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ŽP spolu s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člen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pedagogického zboru. Každá zápisnica bude prednesená riaditeľovi školy.</w:t>
      </w:r>
    </w:p>
    <w:p w14:paraId="228EA9C1" w14:textId="77777777" w:rsidR="00143C1B" w:rsidRPr="002A4A4D" w:rsidRDefault="00143C1B" w:rsidP="00DE257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 žiackeho parlamentu  sa bude riadiť podľa štatútu, ktorý bol vypracovaný a schválený členmi žiackeho parlamentu.</w:t>
      </w:r>
    </w:p>
    <w:p w14:paraId="56131CF1" w14:textId="78455C8A" w:rsidR="00143C1B" w:rsidRPr="002A4A4D" w:rsidRDefault="00143C1B" w:rsidP="00DE257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Na zmenu štatútu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jeho doplnenie je potrebná nadpolovičná väčšina členov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ŽP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64A1C7F" w14:textId="77777777" w:rsidR="00143C1B" w:rsidRPr="002A4A4D" w:rsidRDefault="00143C1B" w:rsidP="00143C1B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FA6A7B0" w14:textId="77777777" w:rsidR="00DE2575" w:rsidRDefault="00DE2575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</w:p>
    <w:p w14:paraId="204EACF6" w14:textId="308DEC15" w:rsidR="00DE2575" w:rsidRDefault="00DE2575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Článok 4</w:t>
      </w:r>
    </w:p>
    <w:p w14:paraId="543410E6" w14:textId="0D480E06" w:rsidR="00143C1B" w:rsidRPr="002A4A4D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Predseda žiackeho parlamentu</w:t>
      </w:r>
    </w:p>
    <w:p w14:paraId="6C791C72" w14:textId="77777777" w:rsidR="00143C1B" w:rsidRPr="002A4A4D" w:rsidRDefault="00143C1B" w:rsidP="00143C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D4539E5" w14:textId="77777777" w:rsidR="00143C1B" w:rsidRPr="002A4A4D" w:rsidRDefault="00143C1B" w:rsidP="00DE257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Zasadnutie žiackeho parlamentu zvoláva jeho predseda.</w:t>
      </w:r>
    </w:p>
    <w:p w14:paraId="63CB0964" w14:textId="77777777" w:rsidR="00143C1B" w:rsidRPr="002A4A4D" w:rsidRDefault="00143C1B" w:rsidP="00DE257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parlamentu má právo dvoch hlasov v prípade rovnosti hlasov.</w:t>
      </w:r>
    </w:p>
    <w:p w14:paraId="7F341D43" w14:textId="77777777" w:rsidR="00143C1B" w:rsidRPr="002A4A4D" w:rsidRDefault="00143C1B" w:rsidP="00DE257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parlamentu je volený na jeden školský rok tajným hlasovaním.</w:t>
      </w:r>
    </w:p>
    <w:p w14:paraId="0D538EAD" w14:textId="23B33CF8" w:rsidR="00143C1B" w:rsidRPr="002A4A4D" w:rsidRDefault="00143C1B" w:rsidP="00DE257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zasadnutie žiackeho parlamentu môže zvolať len predseda parlamentu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Môže sa zvolať aj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vtedy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keď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to požiada nadpolovičná väčšina „poslancov“.</w:t>
      </w:r>
    </w:p>
    <w:p w14:paraId="599535B9" w14:textId="3FB58991" w:rsidR="00143C1B" w:rsidRPr="002A4A4D" w:rsidRDefault="00143C1B" w:rsidP="00DE257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podnety, pripomienky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návrhy prednesie predseda parlamentu spolu s učiteľom riaditeľovi školy.</w:t>
      </w:r>
    </w:p>
    <w:p w14:paraId="4C3AE0DC" w14:textId="2FA75849" w:rsidR="00143C1B" w:rsidRPr="002A4A4D" w:rsidRDefault="00143C1B" w:rsidP="00DE257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získané počas zasadnutia s riaditeľom 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oznámi na ďalšom zasadnutí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ŽP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9D12BEC" w14:textId="0B50C3CE" w:rsidR="00143C1B" w:rsidRPr="002A4A4D" w:rsidRDefault="00143C1B" w:rsidP="00DE257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žiackeho parlamentu má celkový prehľad o akciách, ktoré parlament pripravuje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konzultuje ich s učiteľom zodpovedným za ŽP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88EA19A" w14:textId="2224F00C" w:rsidR="00143C1B" w:rsidRPr="002A4A4D" w:rsidRDefault="00143C1B" w:rsidP="00DE257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parlamentu 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deľuje úlohy jednotlivým poslancom pri 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jednotlivých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akciách.</w:t>
      </w:r>
    </w:p>
    <w:p w14:paraId="1C9C1C98" w14:textId="77777777" w:rsidR="00143C1B" w:rsidRPr="002A4A4D" w:rsidRDefault="00143C1B" w:rsidP="00DE25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C01C51E" w14:textId="77777777" w:rsidR="00143C1B" w:rsidRPr="002A4A4D" w:rsidRDefault="00143C1B" w:rsidP="00143C1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6F4E267" w14:textId="77777777" w:rsidR="00DE2575" w:rsidRDefault="00DE2575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</w:p>
    <w:p w14:paraId="78001F86" w14:textId="77777777" w:rsidR="00DE2575" w:rsidRDefault="00DE2575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</w:p>
    <w:p w14:paraId="1006653A" w14:textId="7A1AFA45" w:rsidR="00DE2575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lastRenderedPageBreak/>
        <w:t>Článok 5</w:t>
      </w:r>
    </w:p>
    <w:p w14:paraId="5AF3D7D4" w14:textId="419519AA" w:rsidR="00143C1B" w:rsidRPr="002A4A4D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Podpredseda žiackeho parlamentu</w:t>
      </w:r>
    </w:p>
    <w:p w14:paraId="57ABC83D" w14:textId="77777777" w:rsidR="00143C1B" w:rsidRPr="002A4A4D" w:rsidRDefault="00143C1B" w:rsidP="00143C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2781BE3" w14:textId="2E671A2B" w:rsidR="00143C1B" w:rsidRPr="002A4A4D" w:rsidRDefault="00143C1B" w:rsidP="00DE2575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Podpredseda </w:t>
      </w:r>
      <w:r w:rsidR="00B81336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omáha predsedovi žiackeho parlamentu</w:t>
      </w:r>
      <w:r w:rsidR="00B81336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organizovaní a príprave naplánovaných podujatí a preberá niektoré kompetencie 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za neho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4D28E35" w14:textId="7A62CF62" w:rsidR="00143C1B" w:rsidRPr="002A4A4D" w:rsidRDefault="00143C1B" w:rsidP="00DE2575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neprítomnosti predsedu vedie </w:t>
      </w:r>
      <w:r w:rsidR="008260BF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sám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zasadnutie parlamentu.</w:t>
      </w:r>
    </w:p>
    <w:p w14:paraId="283D8C91" w14:textId="77777777" w:rsidR="00143C1B" w:rsidRPr="002A4A4D" w:rsidRDefault="00143C1B" w:rsidP="00DE2575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C4669D8" w14:textId="77777777" w:rsidR="00143C1B" w:rsidRPr="002A4A4D" w:rsidRDefault="00143C1B" w:rsidP="00143C1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3E26B25" w14:textId="77777777" w:rsidR="00DE2575" w:rsidRDefault="00DE2575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Článok 6</w:t>
      </w:r>
    </w:p>
    <w:p w14:paraId="14577523" w14:textId="389EEC77" w:rsidR="00143C1B" w:rsidRPr="002A4A4D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Poslanecký sľub</w:t>
      </w:r>
    </w:p>
    <w:p w14:paraId="7A35883E" w14:textId="77777777" w:rsidR="00143C1B" w:rsidRPr="002A4A4D" w:rsidRDefault="00143C1B" w:rsidP="00143C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2B8AC21" w14:textId="77777777" w:rsidR="00143C1B" w:rsidRPr="002A4A4D" w:rsidRDefault="00143C1B" w:rsidP="00DE2575">
      <w:pPr>
        <w:shd w:val="clear" w:color="auto" w:fill="FFFFFF"/>
        <w:spacing w:after="0" w:line="276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Sľubujem, že vždy budem konať čestne v záujme triedy, ktorú zastupujem, aby som svojou prácou pomohol pri výchove, vzdelávaní a v zlepšovaní vzťahov medzi učiteľmi a žiakmi na našej škole.</w:t>
      </w:r>
    </w:p>
    <w:p w14:paraId="31B066B3" w14:textId="1880E854" w:rsidR="00143C1B" w:rsidRPr="002A4A4D" w:rsidRDefault="00143C1B" w:rsidP="00DE2575">
      <w:pPr>
        <w:shd w:val="clear" w:color="auto" w:fill="FFFFFF"/>
        <w:spacing w:after="0" w:line="276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Sľubujem, že budem aktívne pomáhať a zapájať sa pri organizovaní akcií </w:t>
      </w:r>
      <w:r w:rsidR="008260BF" w:rsidRPr="002A4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a iných povinností </w:t>
      </w:r>
      <w:r w:rsidRPr="002A4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školy. Svoju funkciu budem vykonávať poctivo počas celého školského roka. Budem ako poslanec parlamentu zapájať svoju triedu do akcií školy,</w:t>
      </w:r>
      <w:r w:rsidR="00B81336" w:rsidRPr="002A4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budem bezprostredne po zasadnutí odovzdávať presné informácie svojej triede</w:t>
      </w:r>
      <w:r w:rsidR="00686852" w:rsidRPr="002A4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a</w:t>
      </w:r>
      <w:r w:rsidRPr="002A4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spolupracovať so svojím triednym učiteľom.</w:t>
      </w:r>
    </w:p>
    <w:p w14:paraId="5760AC7B" w14:textId="77777777" w:rsidR="00143C1B" w:rsidRPr="002A4A4D" w:rsidRDefault="00143C1B" w:rsidP="00143C1B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2C5C127" w14:textId="77777777" w:rsidR="00143C1B" w:rsidRPr="002A4A4D" w:rsidRDefault="00143C1B" w:rsidP="00143C1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6C4875C" w14:textId="77777777" w:rsidR="00DE2575" w:rsidRDefault="00DE2575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Článok 7</w:t>
      </w:r>
    </w:p>
    <w:p w14:paraId="678FC02B" w14:textId="5ECE2DEB" w:rsidR="00143C1B" w:rsidRPr="002A4A4D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Úlohy poslanca ŽP</w:t>
      </w:r>
    </w:p>
    <w:p w14:paraId="10CC2B02" w14:textId="77777777" w:rsidR="00143C1B" w:rsidRPr="002A4A4D" w:rsidRDefault="00143C1B" w:rsidP="00143C1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39AA919" w14:textId="4BCF7859" w:rsidR="00143C1B" w:rsidRPr="002A4A4D" w:rsidRDefault="00143C1B" w:rsidP="00DE2575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Poslanec žiackeho parlamentu je povinný povedať všetko, čo sa dozvedel na parlamente na triednickej hodine vo svojej triede. </w:t>
      </w:r>
    </w:p>
    <w:p w14:paraId="5F55CE7D" w14:textId="32CC0AB1" w:rsidR="00143C1B" w:rsidRPr="002A4A4D" w:rsidRDefault="00143C1B" w:rsidP="00DE2575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Na každ</w:t>
      </w:r>
      <w:r w:rsidR="00686852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zasadnut</w:t>
      </w:r>
      <w:r w:rsidR="00686852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poslanci </w:t>
      </w:r>
      <w:r w:rsidR="00686852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robia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6852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poznámky, aby presne informovali svoju triedu o všetkom, čo na ŽP prerokovali.</w:t>
      </w:r>
    </w:p>
    <w:p w14:paraId="79DF8A44" w14:textId="77777777" w:rsidR="00143C1B" w:rsidRPr="002A4A4D" w:rsidRDefault="00143C1B" w:rsidP="00DE2575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Zánik členstva v ŽP :</w:t>
      </w:r>
    </w:p>
    <w:p w14:paraId="4C1D19E0" w14:textId="2B01AAA3" w:rsidR="00686852" w:rsidRPr="002A4A4D" w:rsidRDefault="00686852" w:rsidP="00DE2575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a) 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vystúpením poslanca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FC85262" w14:textId="0A6590CF" w:rsidR="00143C1B" w:rsidRPr="002A4A4D" w:rsidRDefault="00686852" w:rsidP="00DE2575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hAnsi="Times New Roman" w:cs="Times New Roman"/>
          <w:sz w:val="24"/>
          <w:szCs w:val="24"/>
          <w:lang w:eastAsia="sk-SK"/>
        </w:rPr>
        <w:t xml:space="preserve">     b) prestupom na inú školu</w:t>
      </w:r>
      <w:r w:rsidR="00143C1B" w:rsidRPr="002A4A4D">
        <w:rPr>
          <w:rFonts w:ascii="Times New Roman" w:hAnsi="Times New Roman" w:cs="Times New Roman"/>
          <w:sz w:val="24"/>
          <w:szCs w:val="24"/>
          <w:lang w:eastAsia="sk-SK"/>
        </w:rPr>
        <w:br/>
        <w:t>   </w:t>
      </w:r>
      <w:r w:rsidRPr="002A4A4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43C1B" w:rsidRPr="002A4A4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A4A4D">
        <w:rPr>
          <w:rFonts w:ascii="Times New Roman" w:hAnsi="Times New Roman" w:cs="Times New Roman"/>
          <w:sz w:val="24"/>
          <w:szCs w:val="24"/>
          <w:lang w:eastAsia="sk-SK"/>
        </w:rPr>
        <w:t>c</w:t>
      </w:r>
      <w:r w:rsidR="00143C1B" w:rsidRPr="002A4A4D">
        <w:rPr>
          <w:rFonts w:ascii="Times New Roman" w:hAnsi="Times New Roman" w:cs="Times New Roman"/>
          <w:sz w:val="24"/>
          <w:szCs w:val="24"/>
          <w:lang w:eastAsia="sk-SK"/>
        </w:rPr>
        <w:t>) vylúčením poslanca z dôvodu neúčasti, alebo iného priestupku</w:t>
      </w:r>
      <w:r w:rsidR="00143C1B" w:rsidRPr="002A4A4D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    </w:t>
      </w:r>
      <w:r w:rsidRPr="002A4A4D">
        <w:rPr>
          <w:rFonts w:ascii="Times New Roman" w:hAnsi="Times New Roman" w:cs="Times New Roman"/>
          <w:sz w:val="24"/>
          <w:szCs w:val="24"/>
          <w:lang w:eastAsia="sk-SK"/>
        </w:rPr>
        <w:t xml:space="preserve"> d</w:t>
      </w:r>
      <w:r w:rsidR="00143C1B" w:rsidRPr="002A4A4D">
        <w:rPr>
          <w:rFonts w:ascii="Times New Roman" w:hAnsi="Times New Roman" w:cs="Times New Roman"/>
          <w:sz w:val="24"/>
          <w:szCs w:val="24"/>
          <w:lang w:eastAsia="sk-SK"/>
        </w:rPr>
        <w:t>) zánikom ŽP.</w:t>
      </w:r>
    </w:p>
    <w:p w14:paraId="130D40DD" w14:textId="72F991BE" w:rsidR="00143C1B" w:rsidRPr="002A4A4D" w:rsidRDefault="00686852" w:rsidP="00DE2575">
      <w:pPr>
        <w:pStyle w:val="Odsekzoznamu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ŽP sa aktívne z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apája do činností, akcií žiackeho parlament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3FDE8B6" w14:textId="7D971502" w:rsidR="00143C1B" w:rsidRDefault="00686852" w:rsidP="00DE2575">
      <w:pPr>
        <w:pStyle w:val="Odsekzoznamu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Sám n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avrhuje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zaujímavé a podnetné akcie ostatným členom ŽP a pomáha pri ich 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ácii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a realizácii.</w:t>
      </w:r>
    </w:p>
    <w:p w14:paraId="280DF401" w14:textId="77777777" w:rsidR="00DE2575" w:rsidRPr="002A4A4D" w:rsidRDefault="00DE2575" w:rsidP="00DE2575">
      <w:pPr>
        <w:pStyle w:val="Odsekzoznamu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B7E2C7" w14:textId="77777777" w:rsidR="00686852" w:rsidRPr="002A4A4D" w:rsidRDefault="00686852" w:rsidP="00686852">
      <w:pPr>
        <w:pStyle w:val="Odsekzoznamu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A46C84" w14:textId="77777777" w:rsidR="00DE2575" w:rsidRDefault="00DE2575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Článok 8</w:t>
      </w:r>
    </w:p>
    <w:p w14:paraId="7ED57298" w14:textId="71A98D73" w:rsidR="00143C1B" w:rsidRPr="002A4A4D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Vlastnosti člena ŽP:</w:t>
      </w:r>
    </w:p>
    <w:p w14:paraId="5D9A214F" w14:textId="77777777" w:rsidR="00143C1B" w:rsidRPr="002A4A4D" w:rsidRDefault="00143C1B" w:rsidP="00143C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CFCC9B5" w14:textId="77777777" w:rsidR="00143C1B" w:rsidRPr="002A4A4D" w:rsidRDefault="00143C1B" w:rsidP="00DE2575">
      <w:pPr>
        <w:shd w:val="clear" w:color="auto" w:fill="FFFFFF"/>
        <w:spacing w:after="0" w:line="276" w:lineRule="auto"/>
        <w:ind w:left="720" w:right="30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1.      dôvera väčšiny spolužiakov v triede a ich ochota rešpektovať jeho prácu v ŽP</w:t>
      </w:r>
    </w:p>
    <w:p w14:paraId="08D3282F" w14:textId="77777777" w:rsidR="00143C1B" w:rsidRPr="002A4A4D" w:rsidRDefault="00143C1B" w:rsidP="00DE2575">
      <w:pPr>
        <w:shd w:val="clear" w:color="auto" w:fill="FFFFFF"/>
        <w:spacing w:after="0" w:line="276" w:lineRule="auto"/>
        <w:ind w:left="720" w:right="30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2.      čestné a slušné vystupovanie voči spolužiakom i dospelým</w:t>
      </w:r>
    </w:p>
    <w:p w14:paraId="27B93744" w14:textId="4912AE14" w:rsidR="00143C1B" w:rsidRPr="002A4A4D" w:rsidRDefault="00143C1B" w:rsidP="00DE2575">
      <w:pPr>
        <w:shd w:val="clear" w:color="auto" w:fill="FFFFFF"/>
        <w:spacing w:after="0" w:line="276" w:lineRule="auto"/>
        <w:ind w:left="720" w:right="30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      organizačné </w:t>
      </w:r>
      <w:r w:rsidR="00686852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kreatívne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schopnosti</w:t>
      </w:r>
    </w:p>
    <w:p w14:paraId="0789FB48" w14:textId="49BF4ECC" w:rsidR="00143C1B" w:rsidRPr="002A4A4D" w:rsidRDefault="00143C1B" w:rsidP="00DE2575">
      <w:pPr>
        <w:shd w:val="clear" w:color="auto" w:fill="FFFFFF"/>
        <w:spacing w:after="0" w:line="276" w:lineRule="auto"/>
        <w:ind w:left="720" w:right="30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4.      </w:t>
      </w:r>
      <w:r w:rsidR="00686852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konštruktívnosť,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zrozumiteľnosť a pohotovosť vo vyjadrovaní</w:t>
      </w:r>
    </w:p>
    <w:p w14:paraId="759A0ACD" w14:textId="77777777" w:rsidR="004D17BC" w:rsidRPr="002A4A4D" w:rsidRDefault="00143C1B" w:rsidP="00DE2575">
      <w:pPr>
        <w:shd w:val="clear" w:color="auto" w:fill="FFFFFF"/>
        <w:spacing w:after="0" w:line="276" w:lineRule="auto"/>
        <w:ind w:left="720" w:right="30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5.      rozhodnosť pri riešení problémov</w:t>
      </w:r>
      <w:r w:rsidR="00686852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17BC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vedieť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86852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sertívne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obh</w:t>
      </w:r>
      <w:r w:rsidR="00686852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686852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ova</w:t>
      </w:r>
      <w:r w:rsidR="004D17BC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</w:t>
      </w:r>
      <w:r w:rsidR="004D17BC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D17BC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názory,      </w:t>
      </w:r>
    </w:p>
    <w:p w14:paraId="5379A8E2" w14:textId="366457CB" w:rsidR="00143C1B" w:rsidRPr="002A4A4D" w:rsidRDefault="004D17BC" w:rsidP="00DE2575">
      <w:pPr>
        <w:shd w:val="clear" w:color="auto" w:fill="FFFFFF"/>
        <w:spacing w:after="0" w:line="276" w:lineRule="auto"/>
        <w:ind w:left="720" w:right="30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schopnosť </w:t>
      </w:r>
      <w:r w:rsidR="00417871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rgumentácie a vedenia dialógu</w:t>
      </w:r>
    </w:p>
    <w:p w14:paraId="7D50DAFC" w14:textId="6C4F5D69" w:rsidR="00143C1B" w:rsidRPr="002A4A4D" w:rsidRDefault="00143C1B" w:rsidP="00DE2575">
      <w:pPr>
        <w:shd w:val="clear" w:color="auto" w:fill="FFFFFF"/>
        <w:spacing w:after="0" w:line="276" w:lineRule="auto"/>
        <w:ind w:left="720" w:right="30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6.      </w:t>
      </w:r>
      <w:r w:rsidR="004D17BC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dokáza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ť rešpektovať rozhodnutie väčšiny</w:t>
      </w:r>
    </w:p>
    <w:p w14:paraId="21EE038A" w14:textId="2018B5A2" w:rsidR="00143C1B" w:rsidRDefault="00143C1B" w:rsidP="00143C1B">
      <w:pPr>
        <w:shd w:val="clear" w:color="auto" w:fill="FFFFFF"/>
        <w:spacing w:after="0" w:line="300" w:lineRule="atLeast"/>
        <w:ind w:left="36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EFCC79D" w14:textId="77777777" w:rsidR="00DE2575" w:rsidRPr="002A4A4D" w:rsidRDefault="00DE2575" w:rsidP="00143C1B">
      <w:pPr>
        <w:shd w:val="clear" w:color="auto" w:fill="FFFFFF"/>
        <w:spacing w:after="0" w:line="300" w:lineRule="atLeast"/>
        <w:ind w:left="36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DC1996" w14:textId="77777777" w:rsidR="00DE2575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Článok 9</w:t>
      </w:r>
    </w:p>
    <w:p w14:paraId="430A80B3" w14:textId="03E9D6A5" w:rsidR="00143C1B" w:rsidRPr="002A4A4D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Aktivity a práva žiackeho parlamentu</w:t>
      </w:r>
    </w:p>
    <w:p w14:paraId="04F83C61" w14:textId="77777777" w:rsidR="00143C1B" w:rsidRPr="002A4A4D" w:rsidRDefault="00143C1B" w:rsidP="00143C1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231178D" w14:textId="77777777" w:rsidR="00143C1B" w:rsidRPr="002A4A4D" w:rsidRDefault="00143C1B" w:rsidP="00DE257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Na prvom zasadnutí sa volí predseda žiackeho parlamentu.</w:t>
      </w:r>
    </w:p>
    <w:p w14:paraId="70614C8B" w14:textId="39511456" w:rsidR="00143C1B" w:rsidRPr="002A4A4D" w:rsidRDefault="00417871" w:rsidP="00DE257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školy zvolí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zástupcu z pedagogického zboru, ktorý im pomáha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vytýčení a organizácii akcií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podujatí 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charitatívnych zbierok 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pri písaní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</w:t>
      </w:r>
      <w:proofErr w:type="spellEnd"/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FC265E8" w14:textId="15DF2782" w:rsidR="00143C1B" w:rsidRPr="002A4A4D" w:rsidRDefault="00143C1B" w:rsidP="00DE257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každého rokovania žiackeho parlamentu je riešenie  pripomienok poslancov, ktoré získali od svojich spolužiakov</w:t>
      </w:r>
      <w:r w:rsidR="004D17BC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2C9B342" w14:textId="74E4C7D7" w:rsidR="004D17BC" w:rsidRPr="002A4A4D" w:rsidRDefault="004D17BC" w:rsidP="00DE2575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Obsahová náplň: </w:t>
      </w:r>
    </w:p>
    <w:p w14:paraId="1FA78009" w14:textId="77CA90F6" w:rsidR="00143C1B" w:rsidRPr="002A4A4D" w:rsidRDefault="004D17BC" w:rsidP="00DE2575">
      <w:pPr>
        <w:pStyle w:val="Odsekzoznamu"/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právanie žiakov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vyučovací proces</w:t>
      </w:r>
    </w:p>
    <w:p w14:paraId="77E793C9" w14:textId="6C04BF0F" w:rsidR="00143C1B" w:rsidRPr="002A4A4D" w:rsidRDefault="004D17BC" w:rsidP="00DE2575">
      <w:pPr>
        <w:pStyle w:val="Odsekzoznamu"/>
        <w:numPr>
          <w:ilvl w:val="1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or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ganizovanie besiedok, akadémií, športových a vedomostných súťaží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podujatí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rôznych spoločenských a 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zábavn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akcií, pomoc pri spoluorganizovaní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solidárnych a 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charitatívnych podujatí a zbierok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pod.</w:t>
      </w:r>
    </w:p>
    <w:p w14:paraId="0A1D80E8" w14:textId="77B77892" w:rsidR="00143C1B" w:rsidRPr="002A4A4D" w:rsidRDefault="004D17BC" w:rsidP="00DE2575">
      <w:pPr>
        <w:pStyle w:val="Odsekzoznamu"/>
        <w:numPr>
          <w:ilvl w:val="1"/>
          <w:numId w:val="8"/>
        </w:numPr>
        <w:shd w:val="clear" w:color="auto" w:fill="FFFFFF"/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ávrhy na 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možné z</w:t>
      </w:r>
      <w:r w:rsidR="00052CEC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veľadenie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2CEC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priestorov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</w:t>
      </w:r>
    </w:p>
    <w:p w14:paraId="3F1AA664" w14:textId="79072B45" w:rsidR="00143C1B" w:rsidRPr="002A4A4D" w:rsidRDefault="004D17BC" w:rsidP="00DE2575">
      <w:pPr>
        <w:pStyle w:val="Odsekzoznamu"/>
        <w:numPr>
          <w:ilvl w:val="1"/>
          <w:numId w:val="8"/>
        </w:numPr>
        <w:shd w:val="clear" w:color="auto" w:fill="FFFFFF"/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ávrhy a pripomienky do 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kého časopisu 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Lúčik 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="003B53A4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C6E2450" w14:textId="217AFE96" w:rsidR="00143C1B" w:rsidRPr="002A4A4D" w:rsidRDefault="004D17BC" w:rsidP="00DE2575">
      <w:pPr>
        <w:pStyle w:val="Odsekzoznamu"/>
        <w:numPr>
          <w:ilvl w:val="1"/>
          <w:numId w:val="8"/>
        </w:numPr>
        <w:shd w:val="clear" w:color="auto" w:fill="FFFFFF"/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šk</w:t>
      </w:r>
      <w:r w:rsidR="00143C1B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olské zbery, kde majú poslanci svoje služby</w:t>
      </w:r>
    </w:p>
    <w:p w14:paraId="28741709" w14:textId="0C6E3EAE" w:rsidR="00143C1B" w:rsidRDefault="00143C1B" w:rsidP="00143C1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C67554D" w14:textId="7F57F4E8" w:rsidR="00DE2575" w:rsidRDefault="00DE2575" w:rsidP="00143C1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5B6C14" w14:textId="6854E820" w:rsidR="00DE2575" w:rsidRDefault="00DE2575" w:rsidP="00143C1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59F20A" w14:textId="524C4AC1" w:rsidR="00DE2575" w:rsidRDefault="00DE2575" w:rsidP="00143C1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ABFCA9" w14:textId="77777777" w:rsidR="00DE2575" w:rsidRDefault="00DE2575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lastRenderedPageBreak/>
        <w:t>Článok 10</w:t>
      </w:r>
    </w:p>
    <w:p w14:paraId="08A4856C" w14:textId="69A2DAAD" w:rsidR="00143C1B" w:rsidRPr="002A4A4D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proofErr w:type="spellStart"/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Nástenk</w:t>
      </w:r>
      <w:r w:rsidR="00DD2129"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á</w:t>
      </w:r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>r</w:t>
      </w:r>
      <w:proofErr w:type="spellEnd"/>
      <w:r w:rsidRPr="002A4A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sk-SK"/>
        </w:rPr>
        <w:t xml:space="preserve"> žiackeho parlamentu</w:t>
      </w:r>
    </w:p>
    <w:p w14:paraId="2A9F28D9" w14:textId="7D145B86" w:rsidR="00143C1B" w:rsidRPr="002A4A4D" w:rsidRDefault="00143C1B" w:rsidP="00DE257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EED18B" w14:textId="64533524" w:rsidR="00143C1B" w:rsidRPr="002A4A4D" w:rsidRDefault="00143C1B" w:rsidP="00DE2575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Nástenkár</w:t>
      </w:r>
      <w:proofErr w:type="spellEnd"/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žiackeho parlamentu má na starosti obnovovanie nástenky </w:t>
      </w:r>
      <w:r w:rsidR="00DD2129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vo vestibule školy.</w:t>
      </w:r>
    </w:p>
    <w:p w14:paraId="02E98AA1" w14:textId="0DAA1370" w:rsidR="00143C1B" w:rsidRPr="002A4A4D" w:rsidRDefault="00143C1B" w:rsidP="00DE2575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Nástenku musí </w:t>
      </w:r>
      <w:r w:rsidR="00DD2129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dopĺňať a aktualizovať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minimálne raz za mesiac</w:t>
      </w:r>
      <w:r w:rsidR="00DD2129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podľa potreby aj 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častejšie.</w:t>
      </w:r>
    </w:p>
    <w:p w14:paraId="547800C1" w14:textId="088C975D" w:rsidR="00143C1B" w:rsidRPr="002A4A4D" w:rsidRDefault="00143C1B" w:rsidP="00DE2575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Nástenkár</w:t>
      </w:r>
      <w:proofErr w:type="spellEnd"/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žiackeho parlamentu úzko spolupracuje s predsedom parlamentu a</w:t>
      </w:r>
      <w:r w:rsidR="00DD2129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DD2129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ic</w:t>
      </w:r>
      <w:proofErr w:type="spellEnd"/>
      <w:r w:rsidR="00DD2129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pedagogickým zástupcom. </w:t>
      </w:r>
      <w:r w:rsidR="00DD2129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Spoločne vytvárajú a n</w:t>
      </w:r>
      <w:r w:rsidR="00B23CC3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D2129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vrhujú </w:t>
      </w:r>
      <w:r w:rsidR="00B23CC3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 </w:t>
      </w:r>
      <w:r w:rsidR="00DD2129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 </w:t>
      </w:r>
      <w:r w:rsidR="00B23CC3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práce, akcií a podujatí 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školského roka, ktoré je </w:t>
      </w:r>
      <w:r w:rsidR="00B23CC3"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možné dopĺňať alebo upravovať</w:t>
      </w:r>
      <w:r w:rsidRPr="002A4A4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6A88E45" w14:textId="77777777" w:rsidR="008B0916" w:rsidRPr="002A4A4D" w:rsidRDefault="008B0916" w:rsidP="00DE25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B0916" w:rsidRPr="002A4A4D" w:rsidSect="002A4A4D">
      <w:headerReference w:type="default" r:id="rId7"/>
      <w:footerReference w:type="default" r:id="rId8"/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80EB" w14:textId="77777777" w:rsidR="008E12B0" w:rsidRDefault="008E12B0" w:rsidP="00C536AD">
      <w:pPr>
        <w:spacing w:after="0" w:line="240" w:lineRule="auto"/>
      </w:pPr>
      <w:r>
        <w:separator/>
      </w:r>
    </w:p>
  </w:endnote>
  <w:endnote w:type="continuationSeparator" w:id="0">
    <w:p w14:paraId="2A75C8FD" w14:textId="77777777" w:rsidR="008E12B0" w:rsidRDefault="008E12B0" w:rsidP="00C5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E0B" w14:textId="11FD8E46" w:rsidR="00C536AD" w:rsidRPr="00C536AD" w:rsidRDefault="00C536AD" w:rsidP="00C536AD">
    <w:pPr>
      <w:tabs>
        <w:tab w:val="center" w:pos="4536"/>
        <w:tab w:val="right" w:pos="9072"/>
      </w:tabs>
      <w:suppressAutoHyphens/>
      <w:spacing w:after="200" w:line="276" w:lineRule="auto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color w:val="000000"/>
        <w:position w:val="-1"/>
        <w:sz w:val="20"/>
        <w:szCs w:val="20"/>
      </w:rPr>
    </w:pPr>
    <w:r w:rsidRPr="00C536AD">
      <w:rPr>
        <w:rFonts w:ascii="Calibri" w:eastAsia="Times New Roman" w:hAnsi="Calibri" w:cs="Calibri"/>
        <w:noProof/>
        <w:position w:val="-1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0A949" wp14:editId="0C7BCD4E">
              <wp:simplePos x="0" y="0"/>
              <wp:positionH relativeFrom="column">
                <wp:posOffset>39255</wp:posOffset>
              </wp:positionH>
              <wp:positionV relativeFrom="paragraph">
                <wp:posOffset>177800</wp:posOffset>
              </wp:positionV>
              <wp:extent cx="6476365" cy="12700"/>
              <wp:effectExtent l="0" t="0" r="19685" b="25400"/>
              <wp:wrapNone/>
              <wp:docPr id="1026" name="Rovná spojovacia šípka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636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B869F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1026" o:spid="_x0000_s1026" type="#_x0000_t32" style="position:absolute;margin-left:3.1pt;margin-top:14pt;width:509.95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VbBgIAAOoDAAAOAAAAZHJzL2Uyb0RvYy54bWysU81y0zAQvjPDO2h0J3YCTYsnTg8J5dKB&#10;DIUH2MiyLSppNZKwk8fpA/AUHd6rKyUNtL0wDD5otN6/b/f7tLjcGc0G6YNCW/PppORMWoGNsl3N&#10;v329enPBWYhgG9BoZc33MvDL5etXi9FVcoY96kZ6RkVsqEZX8z5GVxVFEL00ECbopCVni95AJNN3&#10;ReNhpOpGF7OynBcj+sZ5FDIE+rs+OPky129bKeLntg0yMl1zwhbz6fO5TWexXEDVeXC9EkcY8A8o&#10;DChLTU+l1hCB/fDqRSmjhMeAbZwINAW2rRIyz0DTTMtn09z04GSehZYT3GlN4f+VFZ+GjWeqIe7K&#10;2ZwzC4ZY+oKDvb9jweF3HEAoYL/u7n+6W2A5ipY2ulBR7spufBpb7OyNu0ZxG8hXPHEmI7hD2K71&#10;JoXT3GyXSdifSJC7yAT9nL87n7+dn3EmyDednZeZpAKqx2TnQ/wo0bB0qXmIHlTXxxVaS3Sjn2Yi&#10;YLgOMYGB6jEhdbZ4pbTOrGvLxpq/P5ulXkDaazVEuhpH2wi2y2UCatWklJQcfLddac8GSGrKXxIQ&#10;tXgSlvqtIfSHuOw66MyoSGLXytT84pQNVS+h+WAbFveOdm/pnfCEzMiGMy3pWaVbhhxB6b+JJETa&#10;Hok47D6xsMVmv/EJcLJIUBn6UfxJsX/aOer3E10+AAAA//8DAFBLAwQUAAYACAAAACEAbVHkx9oA&#10;AAAIAQAADwAAAGRycy9kb3ducmV2LnhtbEyPwU7DMBBE70j9B2srcaN2DIqikE2FEOEMCeLsxtsk&#10;amxHttuGv8c9wXE0o5k31X41M7uQD5OzCNlOACPbOz3ZAeGrax4KYCEqq9XsLCH8UIB9vbmrVKnd&#10;1X7SpY0DSyU2lAphjHEpOQ/9SEaFnVvIJu/ovFExST9w7dU1lZuZSyFybtRk08KoFnodqT+1Z4PQ&#10;ts3T91H4cBLvRdeJt8bLjwzxfru+PAOLtMa/MNzwEzrUiengzlYHNiPkMgURZJEe3Wwh8wzYAeFR&#10;COB1xf8fqH8BAAD//wMAUEsBAi0AFAAGAAgAAAAhALaDOJL+AAAA4QEAABMAAAAAAAAAAAAAAAAA&#10;AAAAAFtDb250ZW50X1R5cGVzXS54bWxQSwECLQAUAAYACAAAACEAOP0h/9YAAACUAQAACwAAAAAA&#10;AAAAAAAAAAAvAQAAX3JlbHMvLnJlbHNQSwECLQAUAAYACAAAACEAZNCVWwYCAADqAwAADgAAAAAA&#10;AAAAAAAAAAAuAgAAZHJzL2Uyb0RvYy54bWxQSwECLQAUAAYACAAAACEAbVHkx9oAAAAIAQAADwAA&#10;AAAAAAAAAAAAAABgBAAAZHJzL2Rvd25yZXYueG1sUEsFBgAAAAAEAAQA8wAAAGcFAAAAAA==&#10;">
              <v:stroke joinstyle="miter"/>
              <o:lock v:ext="edit" shapetype="f"/>
            </v:shape>
          </w:pict>
        </mc:Fallback>
      </mc:AlternateContent>
    </w:r>
  </w:p>
  <w:p w14:paraId="58A37DAC" w14:textId="1EC85C78" w:rsidR="00C536AD" w:rsidRPr="00C536AD" w:rsidRDefault="00C536AD" w:rsidP="00C536AD">
    <w:pPr>
      <w:tabs>
        <w:tab w:val="center" w:pos="4536"/>
        <w:tab w:val="right" w:pos="9072"/>
      </w:tabs>
      <w:suppressAutoHyphens/>
      <w:spacing w:after="200" w:line="276" w:lineRule="auto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color w:val="000000"/>
        <w:position w:val="-1"/>
        <w:sz w:val="20"/>
        <w:szCs w:val="20"/>
      </w:rPr>
    </w:pPr>
    <w:r>
      <w:rPr>
        <w:rFonts w:ascii="Times New Roman" w:eastAsia="Times New Roman" w:hAnsi="Times New Roman" w:cs="Times New Roman"/>
        <w:smallCaps/>
        <w:color w:val="000000"/>
        <w:position w:val="-1"/>
        <w:sz w:val="20"/>
        <w:szCs w:val="20"/>
      </w:rPr>
      <w:t xml:space="preserve">Základná škola, </w:t>
    </w:r>
    <w:r w:rsidRPr="00C536AD">
      <w:rPr>
        <w:rFonts w:ascii="Times New Roman" w:eastAsia="Times New Roman" w:hAnsi="Times New Roman" w:cs="Times New Roman"/>
        <w:smallCaps/>
        <w:color w:val="000000"/>
        <w:position w:val="-1"/>
        <w:sz w:val="20"/>
        <w:szCs w:val="20"/>
      </w:rPr>
      <w:t>Golianova 8, Banská Bystrica, 97401</w:t>
    </w:r>
    <w:r w:rsidRPr="00C536AD">
      <w:rPr>
        <w:rFonts w:ascii="Times New Roman" w:eastAsia="Times New Roman" w:hAnsi="Times New Roman" w:cs="Times New Roman"/>
        <w:color w:val="000000"/>
        <w:position w:val="-1"/>
        <w:sz w:val="20"/>
        <w:szCs w:val="20"/>
      </w:rPr>
      <w:br/>
      <w:t>Telefón:</w:t>
    </w:r>
    <w:r w:rsidRPr="00C536AD">
      <w:rPr>
        <w:rFonts w:ascii="Times New Roman" w:eastAsia="Times New Roman" w:hAnsi="Times New Roman" w:cs="Times New Roman"/>
        <w:b/>
        <w:color w:val="000000"/>
        <w:position w:val="-1"/>
        <w:sz w:val="20"/>
        <w:szCs w:val="20"/>
      </w:rPr>
      <w:t xml:space="preserve"> </w:t>
    </w:r>
    <w:r w:rsidRPr="00C536AD">
      <w:rPr>
        <w:rFonts w:ascii="Times New Roman" w:eastAsia="Times New Roman" w:hAnsi="Times New Roman" w:cs="Times New Roman"/>
        <w:color w:val="000000"/>
        <w:position w:val="-1"/>
        <w:sz w:val="20"/>
        <w:szCs w:val="20"/>
      </w:rPr>
      <w:t xml:space="preserve">048/4145 385  </w:t>
    </w:r>
    <w:r w:rsidRPr="00C536AD">
      <w:rPr>
        <w:rFonts w:ascii="Times New Roman" w:eastAsia="Times New Roman" w:hAnsi="Times New Roman" w:cs="Times New Roman"/>
        <w:color w:val="000000"/>
        <w:position w:val="-1"/>
        <w:sz w:val="20"/>
        <w:szCs w:val="20"/>
      </w:rPr>
      <w:tab/>
      <w:t xml:space="preserve"> Mobil: 0918878271 </w:t>
    </w:r>
    <w:r w:rsidRPr="00C536AD">
      <w:rPr>
        <w:rFonts w:ascii="Times New Roman" w:eastAsia="Times New Roman" w:hAnsi="Times New Roman" w:cs="Times New Roman"/>
        <w:color w:val="000000"/>
        <w:position w:val="-1"/>
        <w:sz w:val="20"/>
        <w:szCs w:val="20"/>
      </w:rPr>
      <w:tab/>
    </w:r>
    <w:hyperlink r:id="rId1" w:history="1">
      <w:r w:rsidRPr="00C536AD">
        <w:rPr>
          <w:rFonts w:ascii="Times New Roman" w:eastAsia="Times New Roman" w:hAnsi="Times New Roman" w:cs="Times New Roman"/>
          <w:color w:val="0563C1" w:themeColor="hyperlink"/>
          <w:position w:val="-1"/>
          <w:u w:val="single"/>
        </w:rPr>
        <w:t>zsgolianova@gmail.com</w:t>
      </w:r>
    </w:hyperlink>
    <w:r w:rsidRPr="00C536AD">
      <w:rPr>
        <w:rFonts w:ascii="Times New Roman" w:eastAsia="Times New Roman" w:hAnsi="Times New Roman" w:cs="Times New Roman"/>
        <w:position w:val="-1"/>
        <w:sz w:val="20"/>
        <w:szCs w:val="20"/>
      </w:rPr>
      <w:br/>
    </w:r>
    <w:r w:rsidRPr="00C536AD">
      <w:rPr>
        <w:rFonts w:ascii="Times New Roman" w:eastAsia="Times New Roman" w:hAnsi="Times New Roman" w:cs="Times New Roman"/>
        <w:color w:val="000000"/>
        <w:position w:val="-1"/>
        <w:sz w:val="20"/>
        <w:szCs w:val="20"/>
      </w:rPr>
      <w:t>IČO:17067391 https://zsgolianova.edupage.org/</w:t>
    </w:r>
  </w:p>
  <w:p w14:paraId="2E7F17B2" w14:textId="77777777" w:rsidR="00C536AD" w:rsidRDefault="00C536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5F27" w14:textId="77777777" w:rsidR="008E12B0" w:rsidRDefault="008E12B0" w:rsidP="00C536AD">
      <w:pPr>
        <w:spacing w:after="0" w:line="240" w:lineRule="auto"/>
      </w:pPr>
      <w:r>
        <w:separator/>
      </w:r>
    </w:p>
  </w:footnote>
  <w:footnote w:type="continuationSeparator" w:id="0">
    <w:p w14:paraId="29246BD1" w14:textId="77777777" w:rsidR="008E12B0" w:rsidRDefault="008E12B0" w:rsidP="00C5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50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65"/>
      <w:gridCol w:w="7350"/>
      <w:gridCol w:w="1080"/>
      <w:gridCol w:w="855"/>
    </w:tblGrid>
    <w:tr w:rsidR="00C536AD" w:rsidRPr="00C536AD" w14:paraId="40459E2A" w14:textId="77777777" w:rsidTr="00C536AD">
      <w:trPr>
        <w:cantSplit/>
        <w:trHeight w:val="537"/>
      </w:trPr>
      <w:tc>
        <w:tcPr>
          <w:tcW w:w="1065" w:type="dxa"/>
          <w:vMerge w:val="restart"/>
          <w:vAlign w:val="center"/>
        </w:tcPr>
        <w:p w14:paraId="6E4BE9F8" w14:textId="164DD6E3" w:rsidR="00C536AD" w:rsidRPr="00C536AD" w:rsidRDefault="00C536AD" w:rsidP="00C536AD">
          <w:pPr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Calibri" w:eastAsia="Times New Roman" w:hAnsi="Calibri" w:cs="Calibri"/>
              <w:color w:val="000000"/>
              <w:position w:val="-1"/>
            </w:rPr>
          </w:pPr>
          <w:r w:rsidRPr="00C536AD">
            <w:rPr>
              <w:rFonts w:ascii="Calibri" w:eastAsia="Times New Roman" w:hAnsi="Calibri" w:cs="Calibri"/>
              <w:noProof/>
              <w:color w:val="000000"/>
              <w:position w:val="-1"/>
              <w:lang w:eastAsia="sk-SK"/>
            </w:rPr>
            <w:drawing>
              <wp:inline distT="0" distB="0" distL="0" distR="0" wp14:anchorId="50126F7D" wp14:editId="264DBDF3">
                <wp:extent cx="480060" cy="4953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vMerge w:val="restart"/>
          <w:vAlign w:val="center"/>
        </w:tcPr>
        <w:p w14:paraId="715BCDF2" w14:textId="22B1595F" w:rsidR="00C536AD" w:rsidRPr="00C536AD" w:rsidRDefault="00C536AD" w:rsidP="00C536AD">
          <w:pPr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Times New Roman" w:eastAsia="Times New Roman" w:hAnsi="Times New Roman" w:cs="Calibri"/>
              <w:b/>
              <w:bCs/>
              <w:position w:val="-1"/>
            </w:rPr>
          </w:pPr>
          <w:r w:rsidRPr="00C536AD">
            <w:rPr>
              <w:rFonts w:ascii="Times New Roman" w:eastAsia="Times New Roman" w:hAnsi="Times New Roman" w:cs="Calibri"/>
              <w:b/>
              <w:bCs/>
              <w:position w:val="-1"/>
            </w:rPr>
            <w:t xml:space="preserve">Štatút </w:t>
          </w:r>
          <w:r>
            <w:rPr>
              <w:rFonts w:ascii="Times New Roman" w:eastAsia="Times New Roman" w:hAnsi="Times New Roman" w:cs="Calibri"/>
              <w:b/>
              <w:bCs/>
              <w:position w:val="-1"/>
            </w:rPr>
            <w:t>žiackeho parlamentu</w:t>
          </w:r>
        </w:p>
        <w:p w14:paraId="69F8AAAF" w14:textId="77777777" w:rsidR="00C536AD" w:rsidRPr="00C536AD" w:rsidRDefault="00C536AD" w:rsidP="00C536AD">
          <w:pPr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Times New Roman" w:eastAsia="Times New Roman" w:hAnsi="Times New Roman" w:cs="Calibri"/>
              <w:b/>
              <w:bCs/>
              <w:position w:val="-1"/>
            </w:rPr>
          </w:pPr>
          <w:r w:rsidRPr="00C536AD">
            <w:rPr>
              <w:rFonts w:ascii="Times New Roman" w:eastAsia="Times New Roman" w:hAnsi="Times New Roman" w:cs="Calibri"/>
              <w:b/>
              <w:bCs/>
              <w:position w:val="-1"/>
            </w:rPr>
            <w:t>pri Základnej škole Golianova 8</w:t>
          </w:r>
        </w:p>
        <w:p w14:paraId="03B8D977" w14:textId="77777777" w:rsidR="00C536AD" w:rsidRPr="00C536AD" w:rsidRDefault="00C536AD" w:rsidP="00C536AD">
          <w:pPr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</w:rPr>
          </w:pPr>
          <w:r w:rsidRPr="00C536AD">
            <w:rPr>
              <w:rFonts w:ascii="Times New Roman" w:eastAsia="Times New Roman" w:hAnsi="Times New Roman" w:cs="Calibri"/>
              <w:b/>
              <w:bCs/>
              <w:position w:val="-1"/>
            </w:rPr>
            <w:t>v Banskej Bystrici</w:t>
          </w:r>
        </w:p>
      </w:tc>
      <w:tc>
        <w:tcPr>
          <w:tcW w:w="1080" w:type="dxa"/>
          <w:vMerge w:val="restart"/>
          <w:vAlign w:val="center"/>
        </w:tcPr>
        <w:p w14:paraId="657B4E32" w14:textId="77777777" w:rsidR="00C536AD" w:rsidRPr="00C536AD" w:rsidRDefault="00C536AD" w:rsidP="00C536AD">
          <w:pPr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Times New Roman" w:eastAsia="Times New Roman" w:hAnsi="Times New Roman" w:cs="Times New Roman"/>
              <w:b/>
              <w:color w:val="000000"/>
              <w:position w:val="-1"/>
            </w:rPr>
          </w:pPr>
        </w:p>
      </w:tc>
      <w:tc>
        <w:tcPr>
          <w:tcW w:w="855" w:type="dxa"/>
          <w:vAlign w:val="center"/>
        </w:tcPr>
        <w:p w14:paraId="4673B532" w14:textId="77777777" w:rsidR="00C536AD" w:rsidRPr="00C536AD" w:rsidRDefault="00C536AD" w:rsidP="00C536AD">
          <w:pPr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18"/>
              <w:szCs w:val="18"/>
            </w:rPr>
          </w:pPr>
          <w:r w:rsidRPr="00C536AD">
            <w:rPr>
              <w:rFonts w:ascii="Times New Roman" w:eastAsia="Times New Roman" w:hAnsi="Times New Roman" w:cs="Times New Roman"/>
              <w:color w:val="000000"/>
              <w:position w:val="-1"/>
              <w:sz w:val="18"/>
              <w:szCs w:val="18"/>
            </w:rPr>
            <w:t>Platnosť od:</w:t>
          </w:r>
        </w:p>
        <w:p w14:paraId="5FFB219E" w14:textId="04AE7848" w:rsidR="00C536AD" w:rsidRPr="00C536AD" w:rsidRDefault="00C536AD" w:rsidP="00C536AD">
          <w:pPr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18"/>
              <w:szCs w:val="18"/>
            </w:rPr>
          </w:pPr>
          <w:r w:rsidRPr="00C536AD">
            <w:rPr>
              <w:rFonts w:ascii="Times New Roman" w:eastAsia="Times New Roman" w:hAnsi="Times New Roman" w:cs="Times New Roman"/>
              <w:color w:val="000000"/>
              <w:position w:val="-1"/>
              <w:sz w:val="18"/>
              <w:szCs w:val="18"/>
            </w:rPr>
            <w:t>1</w:t>
          </w:r>
          <w:r w:rsidRPr="00C536AD">
            <w:rPr>
              <w:rFonts w:ascii="Times New Roman" w:eastAsia="Times New Roman" w:hAnsi="Times New Roman" w:cs="Times New Roman"/>
              <w:position w:val="-1"/>
              <w:sz w:val="18"/>
              <w:szCs w:val="18"/>
            </w:rPr>
            <w:t>.9.202</w:t>
          </w:r>
          <w:r>
            <w:rPr>
              <w:rFonts w:ascii="Times New Roman" w:eastAsia="Times New Roman" w:hAnsi="Times New Roman" w:cs="Times New Roman"/>
              <w:position w:val="-1"/>
              <w:sz w:val="18"/>
              <w:szCs w:val="18"/>
            </w:rPr>
            <w:t>3</w:t>
          </w:r>
        </w:p>
      </w:tc>
    </w:tr>
    <w:tr w:rsidR="00C536AD" w:rsidRPr="00C536AD" w14:paraId="23809B1C" w14:textId="77777777" w:rsidTr="00C536AD">
      <w:trPr>
        <w:cantSplit/>
        <w:trHeight w:val="351"/>
      </w:trPr>
      <w:tc>
        <w:tcPr>
          <w:tcW w:w="1065" w:type="dxa"/>
          <w:vMerge/>
          <w:vAlign w:val="center"/>
        </w:tcPr>
        <w:p w14:paraId="49D17D16" w14:textId="77777777" w:rsidR="00C536AD" w:rsidRPr="00C536AD" w:rsidRDefault="00C536AD" w:rsidP="00C536AD">
          <w:pPr>
            <w:widowControl w:val="0"/>
            <w:suppressAutoHyphens/>
            <w:spacing w:after="0" w:line="276" w:lineRule="auto"/>
            <w:ind w:leftChars="-1" w:hangingChars="1" w:hanging="2"/>
            <w:textDirection w:val="btLr"/>
            <w:textAlignment w:val="top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18"/>
              <w:szCs w:val="18"/>
            </w:rPr>
          </w:pPr>
        </w:p>
      </w:tc>
      <w:tc>
        <w:tcPr>
          <w:tcW w:w="7350" w:type="dxa"/>
          <w:vMerge/>
          <w:vAlign w:val="center"/>
        </w:tcPr>
        <w:p w14:paraId="04B887F1" w14:textId="77777777" w:rsidR="00C536AD" w:rsidRPr="00C536AD" w:rsidRDefault="00C536AD" w:rsidP="00C536AD">
          <w:pPr>
            <w:widowControl w:val="0"/>
            <w:suppressAutoHyphens/>
            <w:spacing w:after="0" w:line="276" w:lineRule="auto"/>
            <w:ind w:leftChars="-1" w:hangingChars="1" w:hanging="2"/>
            <w:textDirection w:val="btLr"/>
            <w:textAlignment w:val="top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18"/>
              <w:szCs w:val="18"/>
            </w:rPr>
          </w:pPr>
        </w:p>
      </w:tc>
      <w:tc>
        <w:tcPr>
          <w:tcW w:w="1080" w:type="dxa"/>
          <w:vMerge/>
          <w:vAlign w:val="center"/>
        </w:tcPr>
        <w:p w14:paraId="3643DEF3" w14:textId="77777777" w:rsidR="00C536AD" w:rsidRPr="00C536AD" w:rsidRDefault="00C536AD" w:rsidP="00C536AD">
          <w:pPr>
            <w:widowControl w:val="0"/>
            <w:suppressAutoHyphens/>
            <w:spacing w:after="0" w:line="276" w:lineRule="auto"/>
            <w:ind w:leftChars="-1" w:hangingChars="1" w:hanging="2"/>
            <w:textDirection w:val="btLr"/>
            <w:textAlignment w:val="top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18"/>
              <w:szCs w:val="18"/>
            </w:rPr>
          </w:pPr>
        </w:p>
      </w:tc>
      <w:tc>
        <w:tcPr>
          <w:tcW w:w="855" w:type="dxa"/>
          <w:vAlign w:val="center"/>
        </w:tcPr>
        <w:p w14:paraId="64CCE52B" w14:textId="567326D8" w:rsidR="00C536AD" w:rsidRPr="00C536AD" w:rsidRDefault="00C536AD" w:rsidP="00C536AD">
          <w:pPr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Times New Roman" w:eastAsia="Times New Roman" w:hAnsi="Times New Roman" w:cs="Times New Roman"/>
              <w:color w:val="000000"/>
              <w:position w:val="-1"/>
              <w:sz w:val="18"/>
              <w:szCs w:val="18"/>
            </w:rPr>
          </w:pPr>
          <w:r w:rsidRPr="00C536AD">
            <w:rPr>
              <w:rFonts w:ascii="Times New Roman" w:eastAsia="Times New Roman" w:hAnsi="Times New Roman" w:cs="Times New Roman"/>
              <w:color w:val="000000"/>
              <w:position w:val="-1"/>
            </w:rPr>
            <w:fldChar w:fldCharType="begin"/>
          </w:r>
          <w:r w:rsidRPr="00C536AD">
            <w:rPr>
              <w:rFonts w:ascii="Times New Roman" w:eastAsia="Times New Roman" w:hAnsi="Times New Roman" w:cs="Times New Roman"/>
              <w:color w:val="000000"/>
              <w:position w:val="-1"/>
            </w:rPr>
            <w:instrText>PAGE</w:instrText>
          </w:r>
          <w:r w:rsidRPr="00C536AD">
            <w:rPr>
              <w:rFonts w:ascii="Times New Roman" w:eastAsia="Times New Roman" w:hAnsi="Times New Roman" w:cs="Times New Roman"/>
              <w:color w:val="000000"/>
              <w:position w:val="-1"/>
            </w:rPr>
            <w:fldChar w:fldCharType="separate"/>
          </w:r>
          <w:r w:rsidR="00BE2935">
            <w:rPr>
              <w:rFonts w:ascii="Times New Roman" w:eastAsia="Times New Roman" w:hAnsi="Times New Roman" w:cs="Times New Roman"/>
              <w:noProof/>
              <w:color w:val="000000"/>
              <w:position w:val="-1"/>
            </w:rPr>
            <w:t>1</w:t>
          </w:r>
          <w:r w:rsidRPr="00C536AD">
            <w:rPr>
              <w:rFonts w:ascii="Times New Roman" w:eastAsia="Times New Roman" w:hAnsi="Times New Roman" w:cs="Times New Roman"/>
              <w:color w:val="000000"/>
              <w:position w:val="-1"/>
            </w:rPr>
            <w:fldChar w:fldCharType="end"/>
          </w:r>
          <w:r w:rsidRPr="00C536AD">
            <w:rPr>
              <w:rFonts w:ascii="Times New Roman" w:eastAsia="Times New Roman" w:hAnsi="Times New Roman" w:cs="Times New Roman"/>
              <w:color w:val="000000"/>
              <w:position w:val="-1"/>
            </w:rPr>
            <w:t>/</w:t>
          </w:r>
          <w:r w:rsidRPr="00C536AD">
            <w:rPr>
              <w:rFonts w:ascii="Times New Roman" w:eastAsia="Times New Roman" w:hAnsi="Times New Roman" w:cs="Times New Roman"/>
              <w:color w:val="000000"/>
              <w:position w:val="-1"/>
            </w:rPr>
            <w:fldChar w:fldCharType="begin"/>
          </w:r>
          <w:r w:rsidRPr="00C536AD">
            <w:rPr>
              <w:rFonts w:ascii="Times New Roman" w:eastAsia="Times New Roman" w:hAnsi="Times New Roman" w:cs="Times New Roman"/>
              <w:color w:val="000000"/>
              <w:position w:val="-1"/>
            </w:rPr>
            <w:instrText>NUMPAGES</w:instrText>
          </w:r>
          <w:r w:rsidRPr="00C536AD">
            <w:rPr>
              <w:rFonts w:ascii="Times New Roman" w:eastAsia="Times New Roman" w:hAnsi="Times New Roman" w:cs="Times New Roman"/>
              <w:color w:val="000000"/>
              <w:position w:val="-1"/>
            </w:rPr>
            <w:fldChar w:fldCharType="separate"/>
          </w:r>
          <w:r w:rsidR="00BE2935">
            <w:rPr>
              <w:rFonts w:ascii="Times New Roman" w:eastAsia="Times New Roman" w:hAnsi="Times New Roman" w:cs="Times New Roman"/>
              <w:noProof/>
              <w:color w:val="000000"/>
              <w:position w:val="-1"/>
            </w:rPr>
            <w:t>6</w:t>
          </w:r>
          <w:r w:rsidRPr="00C536AD">
            <w:rPr>
              <w:rFonts w:ascii="Times New Roman" w:eastAsia="Times New Roman" w:hAnsi="Times New Roman" w:cs="Times New Roman"/>
              <w:color w:val="000000"/>
              <w:position w:val="-1"/>
            </w:rPr>
            <w:fldChar w:fldCharType="end"/>
          </w:r>
        </w:p>
      </w:tc>
    </w:tr>
  </w:tbl>
  <w:p w14:paraId="6DF2A486" w14:textId="72C7B087" w:rsidR="00C536AD" w:rsidRDefault="00C536AD">
    <w:pPr>
      <w:pStyle w:val="Hlavika"/>
    </w:pPr>
  </w:p>
  <w:p w14:paraId="68D5F0E1" w14:textId="77777777" w:rsidR="00C536AD" w:rsidRDefault="00C536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0B0"/>
    <w:multiLevelType w:val="multilevel"/>
    <w:tmpl w:val="09CA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60817"/>
    <w:multiLevelType w:val="multilevel"/>
    <w:tmpl w:val="1E50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85A85"/>
    <w:multiLevelType w:val="multilevel"/>
    <w:tmpl w:val="D42A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D11D7"/>
    <w:multiLevelType w:val="multilevel"/>
    <w:tmpl w:val="1986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C0135"/>
    <w:multiLevelType w:val="multilevel"/>
    <w:tmpl w:val="1906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3C6900"/>
    <w:multiLevelType w:val="multilevel"/>
    <w:tmpl w:val="08D6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592B91"/>
    <w:multiLevelType w:val="multilevel"/>
    <w:tmpl w:val="1136A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F00F9"/>
    <w:multiLevelType w:val="multilevel"/>
    <w:tmpl w:val="12C4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C126D1"/>
    <w:multiLevelType w:val="multilevel"/>
    <w:tmpl w:val="F5C2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449176">
    <w:abstractNumId w:val="4"/>
  </w:num>
  <w:num w:numId="2" w16cid:durableId="1679649843">
    <w:abstractNumId w:val="7"/>
  </w:num>
  <w:num w:numId="3" w16cid:durableId="610475624">
    <w:abstractNumId w:val="2"/>
  </w:num>
  <w:num w:numId="4" w16cid:durableId="180823188">
    <w:abstractNumId w:val="0"/>
  </w:num>
  <w:num w:numId="5" w16cid:durableId="1923830403">
    <w:abstractNumId w:val="5"/>
  </w:num>
  <w:num w:numId="6" w16cid:durableId="494423618">
    <w:abstractNumId w:val="1"/>
  </w:num>
  <w:num w:numId="7" w16cid:durableId="242108823">
    <w:abstractNumId w:val="3"/>
  </w:num>
  <w:num w:numId="8" w16cid:durableId="180364074">
    <w:abstractNumId w:val="8"/>
  </w:num>
  <w:num w:numId="9" w16cid:durableId="2020623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B"/>
    <w:rsid w:val="00052CEC"/>
    <w:rsid w:val="0012579D"/>
    <w:rsid w:val="00143C1B"/>
    <w:rsid w:val="0016271F"/>
    <w:rsid w:val="002A4A4D"/>
    <w:rsid w:val="002A62DF"/>
    <w:rsid w:val="003B53A4"/>
    <w:rsid w:val="00417871"/>
    <w:rsid w:val="00426386"/>
    <w:rsid w:val="004A08E6"/>
    <w:rsid w:val="004D17BC"/>
    <w:rsid w:val="005847A6"/>
    <w:rsid w:val="00686852"/>
    <w:rsid w:val="008043C9"/>
    <w:rsid w:val="008260BF"/>
    <w:rsid w:val="0085636A"/>
    <w:rsid w:val="008A28E2"/>
    <w:rsid w:val="008B0916"/>
    <w:rsid w:val="008E12B0"/>
    <w:rsid w:val="00B23CC3"/>
    <w:rsid w:val="00B81336"/>
    <w:rsid w:val="00BE2935"/>
    <w:rsid w:val="00C536AD"/>
    <w:rsid w:val="00CD52E5"/>
    <w:rsid w:val="00DD2129"/>
    <w:rsid w:val="00DE2575"/>
    <w:rsid w:val="00E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75660"/>
  <w15:chartTrackingRefBased/>
  <w15:docId w15:val="{B21F340F-ECDC-4AAF-9224-90FA982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4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43C1B"/>
    <w:rPr>
      <w:b/>
      <w:bCs/>
    </w:rPr>
  </w:style>
  <w:style w:type="character" w:styleId="Zvraznenie">
    <w:name w:val="Emphasis"/>
    <w:basedOn w:val="Predvolenpsmoodseku"/>
    <w:uiPriority w:val="20"/>
    <w:qFormat/>
    <w:rsid w:val="00143C1B"/>
    <w:rPr>
      <w:i/>
      <w:iCs/>
    </w:rPr>
  </w:style>
  <w:style w:type="paragraph" w:styleId="Odsekzoznamu">
    <w:name w:val="List Paragraph"/>
    <w:basedOn w:val="Normlny"/>
    <w:uiPriority w:val="34"/>
    <w:qFormat/>
    <w:rsid w:val="0041787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5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6AD"/>
  </w:style>
  <w:style w:type="paragraph" w:styleId="Pta">
    <w:name w:val="footer"/>
    <w:basedOn w:val="Normlny"/>
    <w:link w:val="PtaChar"/>
    <w:uiPriority w:val="99"/>
    <w:unhideWhenUsed/>
    <w:rsid w:val="00C5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6AD"/>
  </w:style>
  <w:style w:type="character" w:styleId="Hypertextovprepojenie">
    <w:name w:val="Hyperlink"/>
    <w:basedOn w:val="Predvolenpsmoodseku"/>
    <w:uiPriority w:val="99"/>
    <w:unhideWhenUsed/>
    <w:rsid w:val="00C536A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goliano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Hornáčková</dc:creator>
  <cp:keywords/>
  <dc:description/>
  <cp:lastModifiedBy>Dagmar Hornáčková</cp:lastModifiedBy>
  <cp:revision>2</cp:revision>
  <dcterms:created xsi:type="dcterms:W3CDTF">2023-10-26T17:57:00Z</dcterms:created>
  <dcterms:modified xsi:type="dcterms:W3CDTF">2023-10-26T17:57:00Z</dcterms:modified>
</cp:coreProperties>
</file>