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jc w:val="right"/>
        <w:rPr/>
      </w:pPr>
      <w:r>
        <w:rPr>
          <w:rFonts w:eastAsia="Times New Roman" w:cs="Times New Roman" w:ascii="Times New Roman" w:hAnsi="Times New Roman"/>
          <w:lang w:eastAsia="pl-PL"/>
        </w:rPr>
        <w:t>Data: 14.06.2023r.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eastAsia="Times New Roman" w:cs="Times New Roman"/>
          <w:lang w:eastAsia="pl-PL"/>
        </w:rPr>
      </w:pPr>
      <w:r>
        <w:rPr>
          <w:rFonts w:eastAsia="Times New Roman" w:cs="Times New Roman" w:ascii="Times New Roman" w:hAnsi="Times New Roman"/>
          <w:lang w:eastAsia="pl-PL"/>
        </w:rPr>
      </w:r>
    </w:p>
    <w:p>
      <w:pPr>
        <w:pStyle w:val="Normal"/>
        <w:spacing w:lineRule="auto" w:line="360"/>
        <w:rPr/>
      </w:pPr>
      <w:r>
        <w:rPr/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R</w:t>
      </w:r>
      <w: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4448175</wp:posOffset>
            </wp:positionH>
            <wp:positionV relativeFrom="paragraph">
              <wp:posOffset>-97155</wp:posOffset>
            </wp:positionV>
            <wp:extent cx="1563370" cy="1588770"/>
            <wp:effectExtent l="0" t="0" r="0" b="0"/>
            <wp:wrapSquare wrapText="largest"/>
            <wp:docPr id="1" name="Obraz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0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0</wp:posOffset>
            </wp:positionH>
            <wp:positionV relativeFrom="paragraph">
              <wp:posOffset>-6985</wp:posOffset>
            </wp:positionV>
            <wp:extent cx="1521460" cy="1461770"/>
            <wp:effectExtent l="0" t="0" r="0" b="0"/>
            <wp:wrapSquare wrapText="largest"/>
            <wp:docPr id="2" name="Obraz9" descr="mycha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9" descr="mychalogo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APORT KOŃCOWY </w:t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Z AUTOEWALUACJI </w:t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SZKOŁY</w:t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  <w:bCs/>
          <w:color w:val="000000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000000"/>
          <w:sz w:val="28"/>
          <w:szCs w:val="28"/>
        </w:rPr>
        <w:t xml:space="preserve">UBIEGAJĄCEJ SIĘ </w:t>
      </w:r>
    </w:p>
    <w:p>
      <w:pPr>
        <w:pStyle w:val="Normal"/>
        <w:spacing w:lineRule="auto" w:line="360"/>
        <w:jc w:val="center"/>
        <w:rPr/>
      </w:pPr>
      <w:r>
        <w:rPr>
          <w:rFonts w:cs="Times New Roman" w:ascii="Times New Roman" w:hAnsi="Times New Roman"/>
          <w:b/>
          <w:bCs/>
          <w:color w:val="000000"/>
          <w:sz w:val="28"/>
          <w:szCs w:val="28"/>
        </w:rPr>
        <w:t>O CERTYFIKAT SZKOŁY PROMUJĄCEJ ZDROWIE</w:t>
      </w:r>
      <w:r>
        <w:rPr>
          <w:rFonts w:cs="Times New Roman" w:ascii="Times New Roman" w:hAnsi="Times New Roman"/>
          <w:color w:val="000000"/>
          <w:sz w:val="24"/>
          <w:szCs w:val="24"/>
        </w:rPr>
        <w:br/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0"/>
          <w:szCs w:val="20"/>
        </w:rPr>
        <w:t>INFORMACJE PODSTAWOWE O SZKOLE/PLACÓWCE:</w:t>
      </w:r>
      <w:r>
        <w:rPr>
          <w:rFonts w:cs="Times New Roman" w:ascii="Times New Roman" w:hAnsi="Times New Roman"/>
          <w:sz w:val="24"/>
          <w:szCs w:val="24"/>
        </w:rPr>
        <w:tab/>
      </w:r>
    </w:p>
    <w:tbl>
      <w:tblPr>
        <w:tblW w:w="9310" w:type="dxa"/>
        <w:jc w:val="left"/>
        <w:tblInd w:w="-2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156"/>
        <w:gridCol w:w="7153"/>
      </w:tblGrid>
      <w:tr>
        <w:trPr>
          <w:trHeight w:val="900" w:hRule="atLeast"/>
        </w:trPr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Pełna nazwa szkoły/placówki</w:t>
            </w:r>
          </w:p>
        </w:tc>
        <w:tc>
          <w:tcPr>
            <w:tcW w:w="7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b/>
                <w:b/>
                <w:bCs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Szkoła Podstawowa nr 2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b/>
                <w:b/>
                <w:bCs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 xml:space="preserve">im. </w:t>
            </w: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zh-CN"/>
              </w:rPr>
              <w:t>Andrzeja Frycza Modrzewskiego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zh-CN"/>
              </w:rPr>
              <w:t>w Brzezinach</w:t>
            </w:r>
          </w:p>
        </w:tc>
      </w:tr>
      <w:tr>
        <w:trPr>
          <w:trHeight w:val="450" w:hRule="atLeast"/>
        </w:trPr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Adres</w:t>
            </w:r>
          </w:p>
        </w:tc>
        <w:tc>
          <w:tcPr>
            <w:tcW w:w="7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zh-CN"/>
              </w:rPr>
              <w:t>ul. H. Sienkiewicza 17, 95-060 Brzeziny</w:t>
            </w:r>
          </w:p>
        </w:tc>
      </w:tr>
      <w:tr>
        <w:trPr/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Gmina</w:t>
            </w:r>
          </w:p>
        </w:tc>
        <w:tc>
          <w:tcPr>
            <w:tcW w:w="7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zh-CN"/>
              </w:rPr>
              <w:t>Brzeziny</w:t>
            </w:r>
          </w:p>
        </w:tc>
      </w:tr>
      <w:tr>
        <w:trPr/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Powiat</w:t>
            </w:r>
          </w:p>
        </w:tc>
        <w:tc>
          <w:tcPr>
            <w:tcW w:w="7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zh-CN"/>
              </w:rPr>
              <w:t>Brzeziny</w:t>
            </w:r>
          </w:p>
        </w:tc>
      </w:tr>
      <w:tr>
        <w:trPr/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Telefon</w:t>
            </w:r>
          </w:p>
        </w:tc>
        <w:tc>
          <w:tcPr>
            <w:tcW w:w="7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(0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zh-CN"/>
              </w:rPr>
              <w:t>46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)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zh-CN"/>
              </w:rPr>
              <w:t>874 23 72</w:t>
            </w:r>
          </w:p>
        </w:tc>
      </w:tr>
      <w:tr>
        <w:trPr/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Adres mailowy szkoły</w:t>
            </w:r>
          </w:p>
        </w:tc>
        <w:tc>
          <w:tcPr>
            <w:tcW w:w="7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/>
            </w:pPr>
            <w:r>
              <w:rPr>
                <w:rStyle w:val="Hipercze1"/>
                <w:rFonts w:cs="Times New Roman" w:ascii="Times New Roman" w:hAnsi="Times New Roman"/>
                <w:sz w:val="24"/>
                <w:szCs w:val="24"/>
              </w:rPr>
              <w:t>sp2brzeziny@tlen.pl</w:t>
            </w:r>
          </w:p>
        </w:tc>
      </w:tr>
      <w:tr>
        <w:trPr/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Adres mailowy koordynatora</w:t>
            </w:r>
          </w:p>
        </w:tc>
        <w:tc>
          <w:tcPr>
            <w:tcW w:w="7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/>
            </w:pPr>
            <w:hyperlink r:id="rId4">
              <w:r>
                <w:rPr>
                  <w:rStyle w:val="Hipercze1"/>
                  <w:rFonts w:eastAsia="Times New Roman" w:cs="Times New Roman" w:ascii="Times New Roman" w:hAnsi="Times New Roman"/>
                  <w:sz w:val="24"/>
                  <w:szCs w:val="24"/>
                  <w:lang w:eastAsia="zh-CN"/>
                </w:rPr>
                <w:t>c</w:t>
              </w:r>
            </w:hyperlink>
            <w:r>
              <w:rPr>
                <w:rStyle w:val="Hipercze1"/>
                <w:rFonts w:eastAsia="Times New Roman" w:cs="Times New Roman" w:ascii="Times New Roman" w:hAnsi="Times New Roman"/>
                <w:sz w:val="24"/>
                <w:szCs w:val="24"/>
                <w:lang w:eastAsia="zh-CN"/>
              </w:rPr>
              <w:t>harazkam@tlen.pl</w:t>
            </w:r>
          </w:p>
        </w:tc>
      </w:tr>
      <w:tr>
        <w:trPr/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Strona www</w:t>
            </w:r>
          </w:p>
        </w:tc>
        <w:tc>
          <w:tcPr>
            <w:tcW w:w="7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/>
            </w:pPr>
            <w:r>
              <w:rPr>
                <w:rStyle w:val="Hipercze1"/>
                <w:rFonts w:cs="Times New Roman" w:ascii="Times New Roman" w:hAnsi="Times New Roman"/>
                <w:sz w:val="24"/>
                <w:szCs w:val="24"/>
              </w:rPr>
              <w:t>https://sp2brzeziny.edupage.org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Style w:val="Hipercze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rPr/>
            </w:pPr>
            <w:r>
              <w:rPr>
                <w:rStyle w:val="Hipercze1"/>
                <w:rFonts w:cs="Times New Roman" w:ascii="Times New Roman" w:hAnsi="Times New Roman"/>
                <w:sz w:val="24"/>
                <w:szCs w:val="24"/>
              </w:rPr>
              <w:t>https://www.facebook.com/sp2brzeziny.andrzeja.frycza.modrzewskiego</w:t>
            </w:r>
          </w:p>
        </w:tc>
      </w:tr>
      <w:tr>
        <w:trPr/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Imię i nazwisko dyrektora</w:t>
            </w:r>
          </w:p>
        </w:tc>
        <w:tc>
          <w:tcPr>
            <w:tcW w:w="7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zh-CN"/>
              </w:rPr>
              <w:t>Ilona Bieńkowska</w:t>
            </w:r>
          </w:p>
        </w:tc>
      </w:tr>
      <w:tr>
        <w:trPr/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Imię i nazwisko koordynatora</w:t>
            </w:r>
          </w:p>
        </w:tc>
        <w:tc>
          <w:tcPr>
            <w:tcW w:w="7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zh-CN"/>
              </w:rPr>
              <w:t>Małgorzata Charążka</w:t>
            </w:r>
          </w:p>
        </w:tc>
      </w:tr>
      <w:tr>
        <w:trPr/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Imiona i nazwiska członków szkolnego zespołu</w:t>
            </w:r>
          </w:p>
        </w:tc>
        <w:tc>
          <w:tcPr>
            <w:tcW w:w="7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5"/>
              </w:numPr>
              <w:spacing w:lineRule="auto" w:line="240" w:before="0"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Małgorzata Charążka (szkolny koordynator) – nauczyciel techniki, informatyki i edukacji dla bezpieczeństwa</w:t>
            </w:r>
          </w:p>
          <w:p>
            <w:pPr>
              <w:pStyle w:val="Normal"/>
              <w:widowControl w:val="false"/>
              <w:numPr>
                <w:ilvl w:val="0"/>
                <w:numId w:val="5"/>
              </w:numPr>
              <w:spacing w:lineRule="auto" w:line="240" w:before="0"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Ilona Bieńkowska (dyrektor szkoły) – nauczyciel biologii i chemii</w:t>
            </w:r>
          </w:p>
          <w:p>
            <w:pPr>
              <w:pStyle w:val="Normal"/>
              <w:widowControl w:val="false"/>
              <w:numPr>
                <w:ilvl w:val="0"/>
                <w:numId w:val="5"/>
              </w:numPr>
              <w:spacing w:lineRule="auto" w:line="240" w:before="0"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Marta Kacprzyk –  nauczyciel historii i wiedzy o społeczeństwie</w:t>
            </w:r>
          </w:p>
          <w:p>
            <w:pPr>
              <w:pStyle w:val="Normal"/>
              <w:widowControl w:val="false"/>
              <w:numPr>
                <w:ilvl w:val="0"/>
                <w:numId w:val="5"/>
              </w:numPr>
              <w:spacing w:lineRule="auto" w:line="240" w:before="0"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Ewa Pawlik –  nauczyciel edukacji wczesnoszkolnej</w:t>
            </w:r>
          </w:p>
          <w:p>
            <w:pPr>
              <w:pStyle w:val="Normal"/>
              <w:widowControl w:val="false"/>
              <w:numPr>
                <w:ilvl w:val="0"/>
                <w:numId w:val="5"/>
              </w:numPr>
              <w:spacing w:lineRule="auto" w:line="240" w:before="0"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Anna Kmieć –  nauczyciel edukacji wczesnoszkolnej</w:t>
            </w:r>
          </w:p>
          <w:p>
            <w:pPr>
              <w:pStyle w:val="Normal"/>
              <w:widowControl w:val="false"/>
              <w:numPr>
                <w:ilvl w:val="0"/>
                <w:numId w:val="5"/>
              </w:numPr>
              <w:spacing w:lineRule="auto" w:line="240" w:before="0"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Elżbieta Loba – pedagog szkolny</w:t>
            </w:r>
          </w:p>
          <w:p>
            <w:pPr>
              <w:pStyle w:val="Normal"/>
              <w:widowControl w:val="false"/>
              <w:numPr>
                <w:ilvl w:val="0"/>
                <w:numId w:val="5"/>
              </w:numPr>
              <w:spacing w:lineRule="auto" w:line="240" w:before="0"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Barbara Góralczyk – psycholog szkolny</w:t>
            </w:r>
          </w:p>
          <w:p>
            <w:pPr>
              <w:pStyle w:val="Normal"/>
              <w:widowControl w:val="false"/>
              <w:numPr>
                <w:ilvl w:val="0"/>
                <w:numId w:val="5"/>
              </w:numPr>
              <w:spacing w:lineRule="auto" w:line="240" w:before="0"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Adam Koralewski – nauczyciel wychowania fizycznego</w:t>
            </w:r>
          </w:p>
          <w:p>
            <w:pPr>
              <w:pStyle w:val="Normal"/>
              <w:widowControl w:val="false"/>
              <w:numPr>
                <w:ilvl w:val="0"/>
                <w:numId w:val="5"/>
              </w:numPr>
              <w:spacing w:lineRule="auto" w:line="240" w:before="0"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Dorota Guzicka-Sienkiewicz – nauczyciel wychowania fizycznego</w:t>
            </w:r>
          </w:p>
        </w:tc>
      </w:tr>
    </w:tbl>
    <w:p>
      <w:pPr>
        <w:pStyle w:val="Normal"/>
        <w:rPr>
          <w:rFonts w:ascii="Times New Roman" w:hAnsi="Times New Roman" w:eastAsia="Times New Roman" w:cs="Times New Roman"/>
          <w:b/>
          <w:b/>
          <w:sz w:val="26"/>
          <w:szCs w:val="26"/>
          <w:lang w:eastAsia="pl-PL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pl-PL"/>
        </w:rPr>
      </w:r>
    </w:p>
    <w:p>
      <w:pPr>
        <w:pStyle w:val="Normal"/>
        <w:shd w:val="clear" w:color="auto" w:fill="FFFFFF" w:themeFill="background1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6"/>
          <w:szCs w:val="26"/>
          <w:lang w:eastAsia="pl-PL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pl-PL"/>
        </w:rPr>
      </w:r>
    </w:p>
    <w:p>
      <w:pPr>
        <w:pStyle w:val="Normal"/>
        <w:shd w:val="clear" w:color="auto" w:fill="FFFFFF" w:themeFill="background1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6"/>
          <w:szCs w:val="26"/>
          <w:lang w:eastAsia="pl-PL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pl-PL"/>
        </w:rPr>
      </w:r>
    </w:p>
    <w:p>
      <w:pPr>
        <w:pStyle w:val="Normal"/>
        <w:shd w:val="clear" w:color="auto" w:fill="FFFFFF" w:themeFill="background1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6"/>
          <w:szCs w:val="26"/>
          <w:lang w:eastAsia="pl-PL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pl-PL"/>
        </w:rPr>
      </w:r>
    </w:p>
    <w:p>
      <w:pPr>
        <w:pStyle w:val="Normal"/>
        <w:shd w:val="clear" w:color="auto" w:fill="FFFFFF" w:themeFill="background1"/>
        <w:spacing w:lineRule="auto" w:line="240" w:before="0" w:after="0"/>
        <w:jc w:val="right"/>
        <w:rPr/>
      </w:pPr>
      <w:r>
        <w:rPr>
          <w:rFonts w:eastAsia="Times New Roman" w:cs="Times New Roman" w:ascii="Times New Roman" w:hAnsi="Times New Roman"/>
          <w:b/>
          <w:sz w:val="26"/>
          <w:szCs w:val="26"/>
          <w:lang w:eastAsia="pl-PL"/>
        </w:rPr>
        <w:t>Załącznik VI</w:t>
      </w:r>
      <w:r>
        <w:rPr/>
        <w:t xml:space="preserve"> </w:t>
      </w:r>
    </w:p>
    <w:p>
      <w:pPr>
        <w:pStyle w:val="Normal"/>
        <w:shd w:val="clear" w:color="auto" w:fill="FFFFFF" w:themeFill="background1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6"/>
          <w:szCs w:val="26"/>
          <w:lang w:eastAsia="pl-PL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pl-PL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-71755</wp:posOffset>
            </wp:positionH>
            <wp:positionV relativeFrom="paragraph">
              <wp:posOffset>13335</wp:posOffset>
            </wp:positionV>
            <wp:extent cx="695960" cy="668655"/>
            <wp:effectExtent l="0" t="0" r="0" b="0"/>
            <wp:wrapSquare wrapText="largest"/>
            <wp:docPr id="3" name="Obraz11" descr="mycha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11" descr="mychalog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5311140</wp:posOffset>
            </wp:positionH>
            <wp:positionV relativeFrom="paragraph">
              <wp:posOffset>57785</wp:posOffset>
            </wp:positionV>
            <wp:extent cx="694055" cy="705485"/>
            <wp:effectExtent l="0" t="0" r="0" b="0"/>
            <wp:wrapSquare wrapText="largest"/>
            <wp:docPr id="4" name="Obraz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1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hd w:val="clear" w:color="auto" w:fill="FFFFFF" w:themeFill="background1"/>
        <w:spacing w:lineRule="auto" w:line="240" w:before="0" w:after="0"/>
        <w:jc w:val="right"/>
        <w:rPr>
          <w:rFonts w:ascii="Times New Roman" w:hAnsi="Times New Roman" w:eastAsia="Times New Roman" w:cs="Times New Roman"/>
          <w:b/>
          <w:b/>
          <w:sz w:val="26"/>
          <w:szCs w:val="26"/>
          <w:lang w:eastAsia="pl-PL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pl-PL"/>
        </w:rPr>
      </w:r>
    </w:p>
    <w:p>
      <w:pPr>
        <w:pStyle w:val="Normal"/>
        <w:shd w:val="clear" w:color="auto" w:fill="FFFFFF" w:themeFill="background1"/>
        <w:spacing w:lineRule="auto" w:line="240" w:before="0" w:after="0"/>
        <w:jc w:val="right"/>
        <w:rPr/>
      </w:pPr>
      <w:r>
        <w:rPr>
          <w:rFonts w:eastAsia="Times New Roman" w:cs="Times New Roman" w:ascii="Times New Roman" w:hAnsi="Times New Roman"/>
          <w:b/>
          <w:sz w:val="26"/>
          <w:szCs w:val="26"/>
          <w:lang w:eastAsia="pl-PL"/>
        </w:rPr>
        <w:t>RAPORT KOŃCOWY Z AUTOEWALUACJI</w:t>
        <w:tab/>
        <w:tab/>
      </w:r>
    </w:p>
    <w:p>
      <w:pPr>
        <w:pStyle w:val="Normal"/>
        <w:spacing w:lineRule="auto" w:line="240" w:before="0" w:after="0"/>
        <w:ind w:left="720" w:hanging="0"/>
        <w:rPr>
          <w:rFonts w:ascii="Times New Roman" w:hAnsi="Times New Roman" w:eastAsia="Times New Roman" w:cs="Times New Roman"/>
          <w:b/>
          <w:b/>
          <w:sz w:val="16"/>
          <w:szCs w:val="16"/>
          <w:lang w:eastAsia="pl-PL"/>
        </w:rPr>
      </w:pPr>
      <w:r>
        <w:rPr>
          <w:rFonts w:eastAsia="Times New Roman" w:cs="Times New Roman" w:ascii="Times New Roman" w:hAnsi="Times New Roman"/>
          <w:b/>
          <w:sz w:val="16"/>
          <w:szCs w:val="16"/>
          <w:lang w:eastAsia="pl-PL"/>
        </w:rPr>
      </w:r>
    </w:p>
    <w:p>
      <w:pPr>
        <w:pStyle w:val="Normal"/>
        <w:spacing w:lineRule="auto" w:line="240" w:before="0" w:after="0"/>
        <w:ind w:left="720" w:hanging="0"/>
        <w:rPr>
          <w:rFonts w:ascii="Times New Roman" w:hAnsi="Times New Roman" w:eastAsia="Times New Roman" w:cs="Times New Roman"/>
          <w:b/>
          <w:b/>
          <w:sz w:val="16"/>
          <w:szCs w:val="16"/>
          <w:lang w:eastAsia="pl-PL"/>
        </w:rPr>
      </w:pPr>
      <w:r>
        <w:rPr>
          <w:rFonts w:eastAsia="Times New Roman" w:cs="Times New Roman" w:ascii="Times New Roman" w:hAnsi="Times New Roman"/>
          <w:b/>
          <w:sz w:val="16"/>
          <w:szCs w:val="16"/>
          <w:lang w:eastAsia="pl-PL"/>
        </w:rPr>
      </w:r>
    </w:p>
    <w:p>
      <w:pPr>
        <w:pStyle w:val="ListParagraph"/>
        <w:numPr>
          <w:ilvl w:val="0"/>
          <w:numId w:val="2"/>
        </w:numPr>
        <w:spacing w:before="0" w:after="0"/>
        <w:ind w:left="426" w:hanging="284"/>
        <w:contextualSpacing/>
        <w:rPr/>
      </w:pPr>
      <w:r>
        <w:rPr>
          <w:rFonts w:ascii="Times New Roman" w:hAnsi="Times New Roman"/>
          <w:b/>
          <w:i/>
          <w:sz w:val="24"/>
          <w:szCs w:val="24"/>
        </w:rPr>
        <w:t>Ocena standardów i wybór problemów priorytetowych</w:t>
      </w:r>
    </w:p>
    <w:tbl>
      <w:tblPr>
        <w:tblW w:w="10193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206"/>
        <w:gridCol w:w="1143"/>
        <w:gridCol w:w="4844"/>
      </w:tblGrid>
      <w:tr>
        <w:trPr/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b/>
                <w:lang w:eastAsia="pl-PL"/>
              </w:rPr>
              <w:t>Standard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b/>
                <w:lang w:eastAsia="pl-PL"/>
              </w:rPr>
              <w:t>Średnia liczba punktów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b/>
                <w:lang w:eastAsia="pl-PL"/>
              </w:rPr>
              <w:t>Problem priorytetowy</w:t>
            </w:r>
          </w:p>
        </w:tc>
      </w:tr>
      <w:tr>
        <w:trPr/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lang w:eastAsia="pl-PL"/>
              </w:rPr>
              <w:t>1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lang w:eastAsia="pl-PL"/>
              </w:rPr>
              <w:t>2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lang w:eastAsia="pl-PL"/>
              </w:rPr>
              <w:t>3</w:t>
            </w:r>
          </w:p>
        </w:tc>
      </w:tr>
      <w:tr>
        <w:trPr>
          <w:trHeight w:val="1458" w:hRule="atLeast"/>
        </w:trPr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pacing w:lineRule="auto" w:line="240" w:before="0" w:after="0"/>
              <w:contextualSpacing/>
              <w:rPr/>
            </w:pPr>
            <w:r>
              <w:rPr>
                <w:rFonts w:eastAsia="Times New Roman" w:ascii="Times New Roman" w:hAnsi="Times New Roman"/>
                <w:lang w:eastAsia="pl-PL"/>
              </w:rPr>
              <w:t xml:space="preserve">Koncepcja pracy szkoły, jej struktura </w:t>
              <w:br/>
              <w:t>i organizacja sprzyjają uczestnictwu społeczności szkolnej w realizacji działań w zakresie promocji zdrowia oraz ich skuteczności i długofalowości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240" w:after="240"/>
              <w:rPr>
                <w:rFonts w:ascii="Times New Roman" w:hAnsi="Times New Roman" w:eastAsia="Times New Roman" w:cs="Times New Roman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lang w:eastAsia="pl-PL"/>
              </w:rPr>
              <w:t>-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lang w:eastAsia="pl-PL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lang w:eastAsia="pl-PL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lang w:eastAsia="pl-PL"/>
              </w:rPr>
              <w:t>-</w:t>
            </w:r>
          </w:p>
        </w:tc>
      </w:tr>
      <w:tr>
        <w:trPr>
          <w:trHeight w:val="1150" w:hRule="atLeast"/>
        </w:trPr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pacing w:lineRule="auto" w:line="240" w:before="0" w:after="0"/>
              <w:contextualSpacing/>
              <w:rPr/>
            </w:pPr>
            <w:r>
              <w:rPr>
                <w:rFonts w:eastAsia="Times New Roman" w:ascii="Times New Roman" w:hAnsi="Times New Roman"/>
                <w:lang w:eastAsia="pl-PL"/>
              </w:rPr>
              <w:t>Klimat społeczny szkoły sprzyja zdrowiu i dobremu samopoczuciu uczniów, nauczycieli i innych pracowników szkoły oraz rodziców uczniów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240" w:after="240"/>
              <w:rPr>
                <w:rFonts w:ascii="Times New Roman" w:hAnsi="Times New Roman" w:eastAsia="Times New Roman" w:cs="Times New Roman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lang w:eastAsia="pl-PL"/>
              </w:rPr>
              <w:t>4,5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</w:tabs>
              <w:spacing w:lineRule="auto" w:line="240" w:before="0" w:after="0"/>
              <w:contextualSpacing/>
              <w:rPr/>
            </w:pPr>
            <w:r>
              <w:rPr>
                <w:rFonts w:eastAsia="Calibri" w:cs="Times New Roman" w:ascii="Times New Roman" w:hAnsi="Times New Roman"/>
                <w:lang w:eastAsia="pl-PL"/>
              </w:rPr>
              <w:t xml:space="preserve">- </w:t>
            </w:r>
            <w:r>
              <w:rPr>
                <w:rFonts w:eastAsia="Times New Roman" w:cs="Times New Roman" w:ascii="Times New Roman" w:hAnsi="Times New Roman"/>
                <w:lang w:eastAsia="pl-PL"/>
              </w:rPr>
              <w:t xml:space="preserve">nauczyciele </w:t>
            </w:r>
            <w:r>
              <w:rPr>
                <w:rFonts w:ascii="Times New Roman" w:hAnsi="Times New Roman"/>
              </w:rPr>
              <w:t>zbyt rzadko</w:t>
            </w:r>
            <w:r>
              <w:rPr>
                <w:rFonts w:eastAsia="Times New Roman" w:cs="Times New Roman" w:ascii="Times New Roman" w:hAnsi="Times New Roman"/>
                <w:lang w:eastAsia="pl-PL"/>
              </w:rPr>
              <w:t xml:space="preserve"> b</w:t>
            </w:r>
            <w:r>
              <w:rPr>
                <w:rFonts w:ascii="Times New Roman" w:hAnsi="Times New Roman"/>
              </w:rPr>
              <w:t>iorą</w:t>
            </w:r>
            <w:r>
              <w:rPr>
                <w:rFonts w:eastAsia="Times New Roman" w:cs="Times New Roman" w:ascii="Times New Roman" w:hAnsi="Times New Roman"/>
                <w:lang w:eastAsia="pl-PL"/>
              </w:rPr>
              <w:t xml:space="preserve"> pod uwagę opinię uczniów, zbyt rzadko pytają ich o zdanie w sprawach, które ich dotyczą</w:t>
            </w:r>
          </w:p>
          <w:p>
            <w:pPr>
              <w:pStyle w:val="Normal"/>
              <w:widowControl w:val="false"/>
              <w:spacing w:lineRule="auto" w:line="240" w:before="0" w:after="0"/>
              <w:textAlignment w:val="baseline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textAlignment w:val="baseline"/>
              <w:rPr>
                <w:rFonts w:ascii="Times New Roman" w:hAnsi="Times New Roman" w:eastAsia="Times New Roman" w:cs="Times New Roman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lang w:eastAsia="pl-PL"/>
              </w:rPr>
              <w:t>- zaburzone relacje między uczniami</w:t>
            </w:r>
          </w:p>
          <w:p>
            <w:pPr>
              <w:pStyle w:val="Normal"/>
              <w:widowControl w:val="false"/>
              <w:spacing w:lineRule="auto" w:line="240" w:before="0" w:after="0"/>
              <w:textAlignment w:val="baseline"/>
              <w:rPr>
                <w:rFonts w:ascii="Times New Roman" w:hAnsi="Times New Roman" w:eastAsia="Times New Roman" w:cs="Times New Roman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lang w:eastAsia="pl-PL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textAlignment w:val="baseline"/>
              <w:rPr/>
            </w:pPr>
            <w:r>
              <w:rPr>
                <w:rFonts w:eastAsia="Times New Roman" w:cs="Times New Roman" w:ascii="Times New Roman" w:hAnsi="Times New Roman"/>
                <w:lang w:eastAsia="pl-PL"/>
              </w:rPr>
              <w:t>- uczniowie mają niezrównoważone podejście do nauki i stylu życia, nie radzą sobie ze stresem i obciążeniami</w:t>
            </w:r>
          </w:p>
        </w:tc>
      </w:tr>
      <w:tr>
        <w:trPr>
          <w:trHeight w:val="1558" w:hRule="atLeast"/>
        </w:trPr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pacing w:lineRule="auto" w:line="240" w:before="0" w:after="0"/>
              <w:contextualSpacing/>
              <w:rPr/>
            </w:pPr>
            <w:r>
              <w:rPr>
                <w:rFonts w:eastAsia="Times New Roman" w:ascii="Times New Roman" w:hAnsi="Times New Roman"/>
                <w:lang w:eastAsia="pl-PL"/>
              </w:rPr>
              <w:t xml:space="preserve">Szkoła realizuje edukację zdrowotną </w:t>
              <w:br/>
              <w:t>i program profilaktyki dla uczniów, nauczycieli i innych pracowników szkoły oraz dąży do poprawy skuteczności działań w tym zakresie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240" w:after="240"/>
              <w:rPr>
                <w:rFonts w:ascii="Times New Roman" w:hAnsi="Times New Roman" w:eastAsia="Times New Roman" w:cs="Times New Roman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lang w:eastAsia="pl-PL"/>
              </w:rPr>
              <w:t>-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lang w:eastAsia="pl-PL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lang w:eastAsia="pl-PL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lang w:eastAsia="pl-PL"/>
              </w:rPr>
              <w:t>-</w:t>
            </w:r>
          </w:p>
        </w:tc>
      </w:tr>
      <w:tr>
        <w:trPr>
          <w:trHeight w:val="1150" w:hRule="atLeast"/>
        </w:trPr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pacing w:lineRule="auto" w:line="240" w:before="0" w:after="0"/>
              <w:contextualSpacing/>
              <w:rPr/>
            </w:pPr>
            <w:r>
              <w:rPr>
                <w:rFonts w:eastAsia="Times New Roman" w:ascii="Times New Roman" w:hAnsi="Times New Roman"/>
                <w:lang w:eastAsia="pl-PL"/>
              </w:rPr>
              <w:t xml:space="preserve">Warunki oraz organizacja nauki i pracy sprzyjają zdrowiu i dobremu samo-poczuciu uczniów, nauczycieli i innych pracowników szkoły oraz współpracy </w:t>
              <w:br/>
              <w:t>z rodzicami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240" w:after="240"/>
              <w:rPr>
                <w:rFonts w:ascii="Times New Roman" w:hAnsi="Times New Roman" w:eastAsia="Times New Roman" w:cs="Times New Roman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lang w:eastAsia="pl-PL"/>
              </w:rPr>
              <w:t>4,82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</w:tabs>
              <w:spacing w:lineRule="auto" w:line="240" w:before="0" w:after="0"/>
              <w:contextualSpacing/>
              <w:rPr/>
            </w:pPr>
            <w:r>
              <w:rPr>
                <w:rFonts w:eastAsia="Calibri" w:cs="Times New Roman" w:ascii="Times New Roman" w:hAnsi="Times New Roman"/>
                <w:lang w:eastAsia="pl-PL"/>
              </w:rPr>
              <w:t>- uczniowie niewystarczająco dba</w:t>
            </w:r>
            <w:r>
              <w:rPr>
                <w:rFonts w:cs="Times New Roman" w:ascii="Times New Roman" w:hAnsi="Times New Roman"/>
              </w:rPr>
              <w:t>ją</w:t>
            </w:r>
            <w:r>
              <w:rPr>
                <w:rFonts w:eastAsia="Calibri" w:cs="Times New Roman" w:ascii="Times New Roman" w:hAnsi="Times New Roman"/>
                <w:lang w:eastAsia="pl-PL"/>
              </w:rPr>
              <w:t xml:space="preserve">  o  porządek i czystość  w  szkole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426" w:leader="none"/>
              </w:tabs>
              <w:spacing w:lineRule="auto" w:line="240" w:before="0" w:after="0"/>
              <w:contextualSpacing/>
              <w:rPr>
                <w:rFonts w:ascii="Times New Roman" w:hAnsi="Times New Roman" w:eastAsia="Calibri" w:cs="Times New Roman"/>
                <w:lang w:eastAsia="pl-PL"/>
              </w:rPr>
            </w:pPr>
            <w:r>
              <w:rPr>
                <w:rFonts w:eastAsia="Calibri" w:cs="Times New Roman" w:ascii="Times New Roman" w:hAnsi="Times New Roman"/>
                <w:lang w:eastAsia="pl-PL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ind w:left="57" w:right="510" w:hanging="0"/>
              <w:contextualSpacing/>
              <w:rPr/>
            </w:pPr>
            <w:r>
              <w:rPr>
                <w:rFonts w:cs="Times New Roman" w:ascii="Times New Roman" w:hAnsi="Times New Roman"/>
                <w:lang w:eastAsia="pl-PL"/>
              </w:rPr>
              <w:t xml:space="preserve">- </w:t>
            </w:r>
            <w:r>
              <w:rPr>
                <w:rFonts w:cs="Times New Roman" w:ascii="Times New Roman" w:hAnsi="Times New Roman"/>
              </w:rPr>
              <w:t>brak okresowej diagnozy</w:t>
            </w:r>
            <w:r>
              <w:rPr>
                <w:rFonts w:eastAsia="Calibri" w:cs="Times New Roman" w:ascii="Times New Roman" w:hAnsi="Times New Roman"/>
              </w:rPr>
              <w:t xml:space="preserve"> dotyczącej spożywania przez uczniów śniadania w domu. </w:t>
            </w:r>
            <w:r>
              <w:rPr>
                <w:rFonts w:eastAsia="Calibri" w:cs="Times New Roman" w:ascii="Times New Roman" w:hAnsi="Times New Roman"/>
                <w:lang w:eastAsia="pl-PL"/>
              </w:rPr>
              <w:t xml:space="preserve">Zbyt rzadko rozmawia się z rodzicami na temat wartości odżywczych </w:t>
            </w:r>
            <w:r>
              <w:rPr>
                <w:rFonts w:cs="Times New Roman" w:ascii="Times New Roman" w:hAnsi="Times New Roman"/>
              </w:rPr>
              <w:t>produktów</w:t>
            </w:r>
            <w:r>
              <w:rPr>
                <w:rFonts w:eastAsia="Calibri" w:cs="Times New Roman" w:ascii="Times New Roman" w:hAnsi="Times New Roman"/>
                <w:lang w:eastAsia="pl-PL"/>
              </w:rPr>
              <w:t xml:space="preserve"> spożywczych</w:t>
            </w:r>
            <w:r>
              <w:rPr>
                <w:rFonts w:cs="Times New Roman" w:ascii="Times New Roman" w:hAnsi="Times New Roman"/>
              </w:rPr>
              <w:t>, które dzieci konsumują na terenie szkoły</w:t>
            </w:r>
          </w:p>
          <w:p>
            <w:pPr>
              <w:pStyle w:val="Normal"/>
              <w:widowControl w:val="false"/>
              <w:spacing w:lineRule="auto" w:line="240" w:before="0" w:after="0"/>
              <w:ind w:left="57" w:right="510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ind w:left="57" w:right="510" w:hanging="0"/>
              <w:contextualSpacing/>
              <w:rPr/>
            </w:pPr>
            <w:r>
              <w:rPr>
                <w:rFonts w:cs="Times New Roman" w:ascii="Times New Roman" w:hAnsi="Times New Roman"/>
                <w:lang w:eastAsia="pl-PL"/>
              </w:rPr>
              <w:t xml:space="preserve">- </w:t>
            </w:r>
            <w:r>
              <w:rPr>
                <w:rFonts w:cs="Times New Roman" w:ascii="Times New Roman" w:hAnsi="Times New Roman"/>
              </w:rPr>
              <w:t>na zebraniach rodziców zbyt rzadko omawiane są sprawy związane z aktywnością fizyczną uczniów i ich uczestnictwem w zajęciach wychowania fizycznego. Zbyt małe zaangażowanie rodziców w  organizację  imprez  szkolnych  związanych  z  aktywnością  fizyczną</w:t>
            </w:r>
          </w:p>
        </w:tc>
      </w:tr>
    </w:tbl>
    <w:p>
      <w:pPr>
        <w:pStyle w:val="Normal"/>
        <w:spacing w:before="0" w:after="200"/>
        <w:ind w:left="360" w:hanging="0"/>
        <w:contextualSpacing/>
        <w:rPr>
          <w:rFonts w:ascii="Times New Roman" w:hAnsi="Times New Roman" w:eastAsia="Calibri" w:cs="Times New Roman"/>
          <w:b/>
          <w:b/>
          <w:i/>
          <w:i/>
          <w:sz w:val="16"/>
          <w:szCs w:val="16"/>
        </w:rPr>
      </w:pPr>
      <w:r>
        <w:rPr>
          <w:rFonts w:eastAsia="Calibri" w:cs="Times New Roman" w:ascii="Times New Roman" w:hAnsi="Times New Roman"/>
          <w:b/>
          <w:i/>
          <w:sz w:val="16"/>
          <w:szCs w:val="16"/>
        </w:rPr>
      </w:r>
    </w:p>
    <w:p>
      <w:pPr>
        <w:pStyle w:val="Normal"/>
        <w:spacing w:before="0" w:after="200"/>
        <w:ind w:left="360" w:hanging="0"/>
        <w:contextualSpacing/>
        <w:rPr>
          <w:rFonts w:ascii="Times New Roman" w:hAnsi="Times New Roman" w:eastAsia="Calibri" w:cs="Times New Roman"/>
          <w:b/>
          <w:b/>
          <w:i/>
          <w:i/>
          <w:sz w:val="16"/>
          <w:szCs w:val="16"/>
        </w:rPr>
      </w:pPr>
      <w:r>
        <w:rPr>
          <w:rFonts w:eastAsia="Calibri" w:cs="Times New Roman" w:ascii="Times New Roman" w:hAnsi="Times New Roman"/>
          <w:b/>
          <w:i/>
          <w:sz w:val="16"/>
          <w:szCs w:val="16"/>
        </w:rPr>
      </w:r>
    </w:p>
    <w:p>
      <w:pPr>
        <w:pStyle w:val="Normal"/>
        <w:spacing w:before="0" w:after="200"/>
        <w:ind w:left="360" w:hanging="0"/>
        <w:contextualSpacing/>
        <w:rPr>
          <w:rFonts w:ascii="Times New Roman" w:hAnsi="Times New Roman" w:eastAsia="Calibri" w:cs="Times New Roman"/>
          <w:b/>
          <w:b/>
          <w:i/>
          <w:i/>
          <w:sz w:val="16"/>
          <w:szCs w:val="16"/>
        </w:rPr>
      </w:pPr>
      <w:r>
        <w:rPr>
          <w:rFonts w:eastAsia="Calibri" w:cs="Times New Roman" w:ascii="Times New Roman" w:hAnsi="Times New Roman"/>
          <w:b/>
          <w:i/>
          <w:sz w:val="16"/>
          <w:szCs w:val="16"/>
        </w:rPr>
      </w:r>
    </w:p>
    <w:p>
      <w:pPr>
        <w:pStyle w:val="Normal"/>
        <w:spacing w:before="0" w:after="200"/>
        <w:ind w:left="360" w:hanging="0"/>
        <w:contextualSpacing/>
        <w:rPr>
          <w:rFonts w:ascii="Times New Roman" w:hAnsi="Times New Roman" w:eastAsia="Calibri" w:cs="Times New Roman"/>
          <w:b/>
          <w:b/>
          <w:i/>
          <w:i/>
          <w:sz w:val="16"/>
          <w:szCs w:val="16"/>
        </w:rPr>
      </w:pPr>
      <w:r>
        <w:rPr>
          <w:rFonts w:eastAsia="Calibri" w:cs="Times New Roman" w:ascii="Times New Roman" w:hAnsi="Times New Roman"/>
          <w:b/>
          <w:i/>
          <w:sz w:val="16"/>
          <w:szCs w:val="16"/>
        </w:rPr>
      </w:r>
    </w:p>
    <w:p>
      <w:pPr>
        <w:pStyle w:val="Normal"/>
        <w:spacing w:before="0" w:after="200"/>
        <w:ind w:left="360" w:hanging="0"/>
        <w:contextualSpacing/>
        <w:rPr>
          <w:rFonts w:ascii="Times New Roman" w:hAnsi="Times New Roman" w:eastAsia="Calibri" w:cs="Times New Roman"/>
          <w:b/>
          <w:b/>
          <w:i/>
          <w:i/>
          <w:sz w:val="16"/>
          <w:szCs w:val="16"/>
        </w:rPr>
      </w:pPr>
      <w:r>
        <w:rPr>
          <w:rFonts w:eastAsia="Calibri" w:cs="Times New Roman" w:ascii="Times New Roman" w:hAnsi="Times New Roman"/>
          <w:b/>
          <w:i/>
          <w:sz w:val="16"/>
          <w:szCs w:val="16"/>
        </w:rPr>
      </w:r>
    </w:p>
    <w:p>
      <w:pPr>
        <w:pStyle w:val="Normal"/>
        <w:spacing w:before="0" w:after="200"/>
        <w:ind w:left="360" w:hanging="0"/>
        <w:contextualSpacing/>
        <w:rPr>
          <w:rFonts w:ascii="Times New Roman" w:hAnsi="Times New Roman" w:eastAsia="Calibri" w:cs="Times New Roman"/>
          <w:b/>
          <w:b/>
          <w:i/>
          <w:i/>
          <w:sz w:val="16"/>
          <w:szCs w:val="16"/>
        </w:rPr>
      </w:pPr>
      <w:r>
        <w:rPr>
          <w:rFonts w:eastAsia="Calibri" w:cs="Times New Roman" w:ascii="Times New Roman" w:hAnsi="Times New Roman"/>
          <w:b/>
          <w:i/>
          <w:sz w:val="16"/>
          <w:szCs w:val="16"/>
        </w:rPr>
      </w:r>
    </w:p>
    <w:p>
      <w:pPr>
        <w:pStyle w:val="Normal"/>
        <w:spacing w:before="0" w:after="200"/>
        <w:ind w:left="360" w:hanging="0"/>
        <w:contextualSpacing/>
        <w:rPr>
          <w:rFonts w:ascii="Times New Roman" w:hAnsi="Times New Roman" w:eastAsia="Calibri" w:cs="Times New Roman"/>
          <w:b/>
          <w:b/>
          <w:i/>
          <w:i/>
          <w:sz w:val="16"/>
          <w:szCs w:val="16"/>
        </w:rPr>
      </w:pPr>
      <w:r>
        <w:rPr>
          <w:rFonts w:eastAsia="Calibri" w:cs="Times New Roman" w:ascii="Times New Roman" w:hAnsi="Times New Roman"/>
          <w:b/>
          <w:i/>
          <w:sz w:val="16"/>
          <w:szCs w:val="16"/>
        </w:rPr>
      </w:r>
    </w:p>
    <w:p>
      <w:pPr>
        <w:pStyle w:val="Normal"/>
        <w:spacing w:before="0" w:after="200"/>
        <w:ind w:left="360" w:hanging="0"/>
        <w:contextualSpacing/>
        <w:rPr>
          <w:rFonts w:ascii="Times New Roman" w:hAnsi="Times New Roman" w:eastAsia="Calibri" w:cs="Times New Roman"/>
          <w:b/>
          <w:b/>
          <w:i/>
          <w:i/>
          <w:sz w:val="16"/>
          <w:szCs w:val="16"/>
        </w:rPr>
      </w:pPr>
      <w:r>
        <w:rPr>
          <w:rFonts w:eastAsia="Calibri" w:cs="Times New Roman" w:ascii="Times New Roman" w:hAnsi="Times New Roman"/>
          <w:b/>
          <w:i/>
          <w:sz w:val="16"/>
          <w:szCs w:val="16"/>
        </w:rPr>
      </w:r>
    </w:p>
    <w:p>
      <w:pPr>
        <w:pStyle w:val="ListParagraph"/>
        <w:numPr>
          <w:ilvl w:val="0"/>
          <w:numId w:val="2"/>
        </w:numPr>
        <w:spacing w:before="0" w:after="0"/>
        <w:ind w:left="426" w:hanging="284"/>
        <w:contextualSpacing/>
        <w:rPr/>
      </w:pPr>
      <w:r>
        <w:rPr>
          <w:rFonts w:ascii="Times New Roman" w:hAnsi="Times New Roman"/>
          <w:b/>
          <w:i/>
          <w:sz w:val="24"/>
          <w:szCs w:val="24"/>
        </w:rPr>
        <w:t>Ocena efektów działań i wybór problemów priorytetowych</w:t>
      </w:r>
    </w:p>
    <w:p>
      <w:pPr>
        <w:pStyle w:val="Normal"/>
        <w:spacing w:lineRule="auto" w:line="240" w:before="0" w:after="0"/>
        <w:rPr/>
      </w:pPr>
      <w:r>
        <w:rPr>
          <w:rFonts w:eastAsia="Times New Roman" w:ascii="Times New Roman" w:hAnsi="Times New Roman"/>
          <w:b/>
          <w:lang w:eastAsia="pl-PL"/>
        </w:rPr>
        <w:t>Dobre samopoczucie w szkole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contextualSpacing/>
        <w:rPr/>
      </w:pPr>
      <w:r>
        <w:rPr>
          <w:rFonts w:eastAsia="Times New Roman" w:ascii="Times New Roman" w:hAnsi="Times New Roman"/>
          <w:lang w:eastAsia="pl-PL"/>
        </w:rPr>
        <w:t xml:space="preserve">Średnia liczba punktów dla 4 grup: </w:t>
      </w:r>
      <w:r>
        <w:rPr>
          <w:rFonts w:eastAsia="Times New Roman" w:ascii="Times New Roman" w:hAnsi="Times New Roman"/>
          <w:b/>
          <w:bCs/>
          <w:lang w:eastAsia="pl-PL"/>
        </w:rPr>
        <w:t>4,5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contextualSpacing/>
        <w:rPr/>
      </w:pPr>
      <w:r>
        <w:rPr>
          <w:rFonts w:eastAsia="Times New Roman" w:ascii="Times New Roman" w:hAnsi="Times New Roman"/>
          <w:lang w:eastAsia="pl-PL"/>
        </w:rPr>
        <w:t xml:space="preserve">Problem priorytetowy: </w:t>
      </w:r>
    </w:p>
    <w:p>
      <w:pPr>
        <w:pStyle w:val="Normal"/>
        <w:widowControl w:val="false"/>
        <w:spacing w:lineRule="auto" w:line="240" w:before="0" w:after="0"/>
        <w:textAlignment w:val="baseline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widowControl w:val="false"/>
        <w:spacing w:lineRule="auto" w:line="240" w:before="0" w:after="0"/>
        <w:textAlignment w:val="baseline"/>
        <w:rPr>
          <w:rFonts w:ascii="Times New Roman" w:hAnsi="Times New Roman"/>
        </w:rPr>
      </w:pPr>
      <w:r>
        <w:rPr>
          <w:rFonts w:ascii="Times New Roman" w:hAnsi="Times New Roman"/>
        </w:rPr>
        <w:t>Zaburzone relacje między uczniami.</w:t>
      </w:r>
    </w:p>
    <w:p>
      <w:pPr>
        <w:pStyle w:val="Tretekstu"/>
        <w:tabs>
          <w:tab w:val="clear" w:pos="708"/>
          <w:tab w:val="left" w:pos="707" w:leader="none"/>
        </w:tabs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 w:ascii="Times New Roman" w:hAnsi="Times New Roman"/>
          <w:b/>
          <w:lang w:eastAsia="pl-PL"/>
        </w:rPr>
        <w:t>Podejmowanie działań dla umacniania zdrowia</w:t>
      </w:r>
    </w:p>
    <w:p>
      <w:pPr>
        <w:pStyle w:val="ListParagraph"/>
        <w:numPr>
          <w:ilvl w:val="0"/>
          <w:numId w:val="4"/>
        </w:numPr>
        <w:ind w:left="360" w:hanging="360"/>
        <w:rPr/>
      </w:pPr>
      <w:r>
        <w:rPr>
          <w:rFonts w:ascii="Times New Roman" w:hAnsi="Times New Roman"/>
        </w:rPr>
        <w:t xml:space="preserve">Średni odsetek odpowiedzi „tak” dla 3 grup: </w:t>
      </w:r>
      <w:r>
        <w:rPr>
          <w:rFonts w:eastAsia="Times New Roman" w:ascii="Times New Roman" w:hAnsi="Times New Roman"/>
          <w:b/>
          <w:lang w:eastAsia="pl-PL"/>
        </w:rPr>
        <w:t>89,96 %</w:t>
      </w:r>
    </w:p>
    <w:p>
      <w:pPr>
        <w:pStyle w:val="ListParagraph"/>
        <w:numPr>
          <w:ilvl w:val="0"/>
          <w:numId w:val="4"/>
        </w:numPr>
        <w:spacing w:lineRule="auto" w:line="240"/>
        <w:ind w:left="360" w:hanging="360"/>
        <w:rPr/>
      </w:pPr>
      <w:r>
        <w:rPr>
          <w:rFonts w:ascii="Times New Roman" w:hAnsi="Times New Roman"/>
        </w:rPr>
        <w:t xml:space="preserve">Wnioski do dalszych działań: </w:t>
      </w:r>
    </w:p>
    <w:p>
      <w:pPr>
        <w:pStyle w:val="Tretekstu"/>
        <w:tabs>
          <w:tab w:val="clear" w:pos="708"/>
          <w:tab w:val="left" w:pos="707" w:leader="none"/>
        </w:tabs>
        <w:spacing w:before="0" w:after="0"/>
        <w:contextualSpacing/>
        <w:rPr/>
      </w:pPr>
      <w:r>
        <w:rPr/>
        <w:t>- systematycznie przypominać informacje o koncepcji SzPZ ze szczególnym uwzględnieniem nowych uczniów i rodziców, którzy wcześniej nie poznali tej idei</w:t>
      </w:r>
    </w:p>
    <w:p>
      <w:pPr>
        <w:pStyle w:val="Tretekstu"/>
        <w:tabs>
          <w:tab w:val="clear" w:pos="708"/>
          <w:tab w:val="left" w:pos="707" w:leader="none"/>
        </w:tabs>
        <w:spacing w:before="0" w:after="0"/>
        <w:contextualSpacing/>
        <w:rPr/>
      </w:pPr>
      <w:r>
        <w:rPr/>
        <w:t>- podejmować działania zmierzające do poprawy relacji między rówieśnikami</w:t>
      </w:r>
    </w:p>
    <w:p>
      <w:pPr>
        <w:pStyle w:val="Tretekstu"/>
        <w:tabs>
          <w:tab w:val="clear" w:pos="708"/>
          <w:tab w:val="left" w:pos="707" w:leader="none"/>
        </w:tabs>
        <w:spacing w:before="0" w:after="0"/>
        <w:contextualSpacing/>
        <w:rPr/>
      </w:pPr>
      <w:r>
        <w:rPr/>
        <w:t>- podejmować działania, których celem jest rozwijanie wśród uczniów umiejętności związanych z bezpiecznym i ciekawym spędzaniem czasu w szkole</w:t>
      </w:r>
    </w:p>
    <w:p>
      <w:pPr>
        <w:pStyle w:val="Tretekstu"/>
        <w:tabs>
          <w:tab w:val="clear" w:pos="708"/>
          <w:tab w:val="left" w:pos="707" w:leader="none"/>
        </w:tabs>
        <w:spacing w:before="0" w:after="0"/>
        <w:contextualSpacing/>
        <w:rPr/>
      </w:pPr>
      <w:r>
        <w:rPr/>
        <w:t>- uświadamiać pozytywny aspekt edukacji zdrowotnej w szkole (tworzyć i wykorzystywać narzędzia sprawdzające wiedzę i umiejętności z tego zakresu)</w:t>
      </w:r>
    </w:p>
    <w:p>
      <w:pPr>
        <w:pStyle w:val="Tretekstu"/>
        <w:tabs>
          <w:tab w:val="clear" w:pos="708"/>
          <w:tab w:val="left" w:pos="707" w:leader="none"/>
        </w:tabs>
        <w:spacing w:before="0" w:after="0"/>
        <w:contextualSpacing/>
        <w:rPr/>
      </w:pPr>
      <w:r>
        <w:rPr/>
        <w:t>- kontynuować systemowe działania poprawiające zdrowie psychiczne dzieci po pandemii COVID 19</w:t>
      </w:r>
    </w:p>
    <w:p>
      <w:pPr>
        <w:pStyle w:val="Tretekstu"/>
        <w:tabs>
          <w:tab w:val="clear" w:pos="708"/>
          <w:tab w:val="left" w:pos="707" w:leader="none"/>
        </w:tabs>
        <w:spacing w:before="0" w:after="0"/>
        <w:contextualSpacing/>
        <w:rPr/>
      </w:pPr>
      <w:r>
        <w:rPr/>
        <w:t>- podjąć działania zmierzające do kształtowania wśród uczniów umiejętności gospodarowania czasem wolnym od nauki</w:t>
      </w:r>
    </w:p>
    <w:p>
      <w:pPr>
        <w:pStyle w:val="Tretekstu"/>
        <w:tabs>
          <w:tab w:val="clear" w:pos="708"/>
          <w:tab w:val="left" w:pos="707" w:leader="none"/>
        </w:tabs>
        <w:spacing w:before="0" w:after="0"/>
        <w:contextualSpacing/>
        <w:rPr/>
      </w:pPr>
      <w:r>
        <w:rPr/>
        <w:t>- podjąć szerszą współpracę z innymi SzPZ w celu planowania, realizacji i ewaluacji wspólnych projektów i programów promujących zdrowie</w:t>
      </w:r>
    </w:p>
    <w:p>
      <w:pPr>
        <w:pStyle w:val="Tretekstu"/>
        <w:tabs>
          <w:tab w:val="clear" w:pos="708"/>
          <w:tab w:val="left" w:pos="707" w:leader="none"/>
        </w:tabs>
        <w:spacing w:before="0" w:after="0"/>
        <w:contextualSpacing/>
        <w:rPr/>
      </w:pPr>
      <w:r>
        <w:rPr/>
        <w:t>- tworzyć klimat społeczny sprzyjający zdrowiu i dobremu samopoczuciu członków społeczności szkolnej</w:t>
      </w:r>
    </w:p>
    <w:p>
      <w:pPr>
        <w:pStyle w:val="ListParagraph"/>
        <w:spacing w:lineRule="auto" w:line="240"/>
        <w:ind w:left="360" w:hanging="0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ListParagraph"/>
        <w:spacing w:lineRule="auto" w:line="240"/>
        <w:ind w:left="360" w:hanging="0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ListParagraph"/>
        <w:numPr>
          <w:ilvl w:val="0"/>
          <w:numId w:val="2"/>
        </w:numPr>
        <w:spacing w:before="0" w:after="0"/>
        <w:ind w:left="567" w:hanging="283"/>
        <w:contextualSpacing/>
        <w:rPr/>
      </w:pPr>
      <w:r>
        <w:rPr>
          <w:rFonts w:ascii="Times New Roman" w:hAnsi="Times New Roman"/>
          <w:b/>
          <w:i/>
          <w:sz w:val="24"/>
          <w:szCs w:val="24"/>
        </w:rPr>
        <w:t>Podsumowanie</w:t>
      </w:r>
    </w:p>
    <w:p>
      <w:pPr>
        <w:pStyle w:val="Normal"/>
        <w:spacing w:lineRule="auto" w:line="360" w:before="0" w:after="0"/>
        <w:contextualSpacing/>
        <w:rPr/>
      </w:pPr>
      <w:r>
        <w:rPr>
          <w:rFonts w:eastAsia="Calibri" w:cs="Times New Roman" w:ascii="Times New Roman" w:hAnsi="Times New Roman"/>
          <w:b/>
        </w:rPr>
        <w:t>1. Co jest największym osiągnięciem (mocną stroną) szkoły jako szkoły promującej zdrowie?</w:t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>
          <w:rFonts w:cs="Times New Roman" w:ascii="Times New Roman" w:hAnsi="Times New Roman"/>
        </w:rPr>
        <w:t xml:space="preserve">Przeprowadzenie ewaluacji działań w ramach programu Szkoły Promującej Zdrowie wskazuje na zwiększenie świadomości wśród uczniów, rodziców i nauczycieli o konieczności: </w:t>
      </w:r>
      <w:r>
        <w:rPr>
          <w:rFonts w:cs="Times New Roman" w:ascii="Times New Roman" w:hAnsi="Times New Roman"/>
          <w:color w:val="000000"/>
        </w:rPr>
        <w:t>harmonijnego rozwoju psychoruchowego uczniów,</w:t>
      </w:r>
      <w:r>
        <w:rPr>
          <w:rFonts w:cs="Times New Roman" w:ascii="Times New Roman" w:hAnsi="Times New Roman"/>
        </w:rPr>
        <w:t xml:space="preserve"> </w:t>
      </w:r>
      <w:r>
        <w:rPr>
          <w:rFonts w:cs="Times New Roman" w:ascii="Times New Roman" w:hAnsi="Times New Roman"/>
          <w:color w:val="000000"/>
        </w:rPr>
        <w:t xml:space="preserve">tworzenia optymalnych warunków do pracy i wypoczynku, przyjaznego klimatu w szkole poprzez dobrą komunikację, pozytywne myślenie, emocjonalne wsparcie, owocne współdziałanie, </w:t>
      </w:r>
      <w:r>
        <w:rPr>
          <w:rFonts w:cs="Times New Roman" w:ascii="Times New Roman" w:hAnsi="Times New Roman"/>
        </w:rPr>
        <w:t>w</w:t>
      </w:r>
      <w:r>
        <w:rPr>
          <w:rFonts w:cs="Times New Roman" w:ascii="Times New Roman" w:hAnsi="Times New Roman"/>
          <w:color w:val="000000"/>
        </w:rPr>
        <w:t>yrabiani</w:t>
      </w:r>
      <w:r>
        <w:rPr>
          <w:rFonts w:eastAsia="Times New Roman" w:cs="Times New Roman" w:ascii="Times New Roman" w:hAnsi="Times New Roman"/>
          <w:color w:val="000000"/>
          <w:lang w:eastAsia="zh-CN"/>
        </w:rPr>
        <w:t>a</w:t>
      </w:r>
      <w:r>
        <w:rPr>
          <w:rFonts w:cs="Times New Roman" w:ascii="Times New Roman" w:hAnsi="Times New Roman"/>
          <w:color w:val="000000"/>
        </w:rPr>
        <w:t xml:space="preserve"> u uczniów nawyku dbania o bezpieczeństwo i prowadzenie zdrowego stylu życia m.in. poprzez </w:t>
      </w:r>
      <w:r>
        <w:rPr>
          <w:rFonts w:cs="Times New Roman" w:ascii="Times New Roman" w:hAnsi="Times New Roman"/>
        </w:rPr>
        <w:t>aktywnoś</w:t>
      </w:r>
      <w:r>
        <w:rPr>
          <w:rFonts w:eastAsia="Times New Roman" w:cs="Times New Roman" w:ascii="Times New Roman" w:hAnsi="Times New Roman"/>
          <w:lang w:eastAsia="zh-CN"/>
        </w:rPr>
        <w:t>ć</w:t>
      </w:r>
      <w:r>
        <w:rPr>
          <w:rFonts w:cs="Times New Roman" w:ascii="Times New Roman" w:hAnsi="Times New Roman"/>
        </w:rPr>
        <w:t xml:space="preserve"> fizyczn</w:t>
      </w:r>
      <w:r>
        <w:rPr>
          <w:rFonts w:eastAsia="Times New Roman" w:cs="Times New Roman" w:ascii="Times New Roman" w:hAnsi="Times New Roman"/>
          <w:lang w:eastAsia="zh-CN"/>
        </w:rPr>
        <w:t>ą</w:t>
      </w:r>
      <w:r>
        <w:rPr>
          <w:rFonts w:cs="Times New Roman" w:ascii="Times New Roman" w:hAnsi="Times New Roman"/>
        </w:rPr>
        <w:t xml:space="preserve"> i dbania o zdrowe odżywianie.</w:t>
      </w:r>
    </w:p>
    <w:p>
      <w:pPr>
        <w:pStyle w:val="Tretekstu"/>
        <w:tabs>
          <w:tab w:val="clear" w:pos="708"/>
          <w:tab w:val="left" w:pos="707" w:leader="none"/>
        </w:tabs>
        <w:spacing w:before="0" w:after="0"/>
        <w:rPr>
          <w:sz w:val="22"/>
          <w:szCs w:val="22"/>
        </w:rPr>
      </w:pPr>
      <w:r>
        <w:rPr>
          <w:sz w:val="22"/>
          <w:szCs w:val="22"/>
        </w:rPr>
        <w:t>Wyniki ankiet:</w:t>
      </w:r>
    </w:p>
    <w:p>
      <w:pPr>
        <w:pStyle w:val="Tretekstu"/>
        <w:tabs>
          <w:tab w:val="clear" w:pos="708"/>
          <w:tab w:val="left" w:pos="707" w:leader="none"/>
        </w:tabs>
        <w:spacing w:before="0" w:after="0"/>
        <w:ind w:left="707" w:hanging="0"/>
        <w:rPr>
          <w:sz w:val="22"/>
          <w:szCs w:val="22"/>
        </w:rPr>
      </w:pPr>
      <w:r>
        <w:rPr>
          <w:sz w:val="22"/>
          <w:szCs w:val="22"/>
        </w:rPr>
        <w:t>- wybrane pomieszczenia i wyposażenie szkoły oraz organizacja pracy – 45 pkt  (na 45 pkt)</w:t>
      </w:r>
    </w:p>
    <w:p>
      <w:pPr>
        <w:pStyle w:val="Tretekstu"/>
        <w:tabs>
          <w:tab w:val="clear" w:pos="708"/>
          <w:tab w:val="left" w:pos="707" w:leader="none"/>
        </w:tabs>
        <w:spacing w:before="0" w:after="0"/>
        <w:ind w:left="707" w:hanging="0"/>
        <w:rPr>
          <w:sz w:val="22"/>
          <w:szCs w:val="22"/>
        </w:rPr>
      </w:pPr>
      <w:r>
        <w:rPr>
          <w:sz w:val="22"/>
          <w:szCs w:val="22"/>
        </w:rPr>
        <w:t>- organizacja przerw międzylekcyjnych – 15 pkt (na 15 pkt)</w:t>
      </w:r>
    </w:p>
    <w:p>
      <w:pPr>
        <w:pStyle w:val="Tretekstu"/>
        <w:tabs>
          <w:tab w:val="clear" w:pos="708"/>
          <w:tab w:val="left" w:pos="707" w:leader="none"/>
        </w:tabs>
        <w:spacing w:before="0" w:after="0"/>
        <w:ind w:left="707" w:hanging="0"/>
        <w:rPr>
          <w:sz w:val="22"/>
          <w:szCs w:val="22"/>
        </w:rPr>
      </w:pPr>
      <w:r>
        <w:rPr>
          <w:sz w:val="22"/>
          <w:szCs w:val="22"/>
        </w:rPr>
        <w:t>- czystość w szkole – 14 pkt  (na 15 pkt)</w:t>
      </w:r>
    </w:p>
    <w:p>
      <w:pPr>
        <w:pStyle w:val="Tretekstu"/>
        <w:tabs>
          <w:tab w:val="clear" w:pos="708"/>
          <w:tab w:val="left" w:pos="707" w:leader="none"/>
        </w:tabs>
        <w:spacing w:before="0" w:after="0"/>
        <w:ind w:left="707" w:hanging="0"/>
        <w:rPr>
          <w:sz w:val="22"/>
          <w:szCs w:val="22"/>
        </w:rPr>
      </w:pPr>
      <w:r>
        <w:rPr>
          <w:sz w:val="22"/>
          <w:szCs w:val="22"/>
        </w:rPr>
        <w:t>- w</w:t>
      </w:r>
      <w:r>
        <w:rPr>
          <w:rFonts w:eastAsia="Calibri"/>
          <w:sz w:val="22"/>
          <w:szCs w:val="22"/>
        </w:rPr>
        <w:t xml:space="preserve">ychowanie fizyczne oraz aktywność fizyczna członków społeczności szkolnej </w:t>
      </w:r>
      <w:r>
        <w:rPr>
          <w:sz w:val="22"/>
          <w:szCs w:val="22"/>
        </w:rPr>
        <w:t>– 38 pkt (na 40 pkt)</w:t>
      </w:r>
    </w:p>
    <w:p>
      <w:pPr>
        <w:pStyle w:val="Tretekstu"/>
        <w:tabs>
          <w:tab w:val="clear" w:pos="708"/>
          <w:tab w:val="left" w:pos="707" w:leader="none"/>
        </w:tabs>
        <w:spacing w:before="0" w:after="0"/>
        <w:ind w:left="707" w:hanging="0"/>
        <w:rPr>
          <w:sz w:val="22"/>
          <w:szCs w:val="22"/>
        </w:rPr>
      </w:pPr>
      <w:r>
        <w:rPr>
          <w:sz w:val="22"/>
          <w:szCs w:val="22"/>
        </w:rPr>
        <w:t>- żywienie w szkole -– 38 pkt (na 40 pkt)</w:t>
      </w:r>
    </w:p>
    <w:p>
      <w:pPr>
        <w:pStyle w:val="Normal"/>
        <w:widowControl w:val="false"/>
        <w:spacing w:lineRule="auto" w:line="240" w:before="0" w:after="0"/>
        <w:ind w:left="707" w:hanging="0"/>
        <w:rPr/>
      </w:pPr>
      <w:r>
        <w:rPr>
          <w:rFonts w:eastAsia="Times New Roman" w:cs="Times New Roman" w:ascii="Times New Roman" w:hAnsi="Times New Roman"/>
          <w:lang w:eastAsia="pl-PL"/>
        </w:rPr>
        <w:t>- dobre samopoczucie w szkole (dobra, przyjazna atmosfera, życzliwość i właściwe relacje pomiędzy pracownikami; dobra komunikacja z nauczycielami, troskliwość i dyspozycyjność nauczycieli, indywidualne podejście do problemów ucznia) – 18 pkt (na 20 pkt)</w:t>
      </w:r>
    </w:p>
    <w:p>
      <w:pPr>
        <w:pStyle w:val="Tretekstu"/>
        <w:tabs>
          <w:tab w:val="clear" w:pos="708"/>
          <w:tab w:val="left" w:pos="707" w:leader="none"/>
        </w:tabs>
        <w:spacing w:before="0" w:after="0"/>
        <w:rPr>
          <w:sz w:val="22"/>
          <w:szCs w:val="22"/>
        </w:rPr>
      </w:pPr>
      <w:r>
        <w:rPr>
          <w:sz w:val="22"/>
          <w:szCs w:val="22"/>
        </w:rPr>
        <w:t>pozwalają na wysunięcie tezy, że w szkole sprawdza się systemowość podejmowanych działań w promocji zdrowia, a towarzyszący temu dobry klimat społeczny sprzyja zdrowiu i dobremu samopoczuciu społeczności szkolnej. Drogą do sukcesu są zintegrowane działania (uczniów, nauczycieli, pracowników niepedagogicznych, rodziców), które pozwolą wyeliminować/zminimalizować niedociągnięcia.</w:t>
      </w:r>
    </w:p>
    <w:p>
      <w:pPr>
        <w:pStyle w:val="Tretekstu"/>
        <w:tabs>
          <w:tab w:val="clear" w:pos="708"/>
          <w:tab w:val="left" w:pos="707" w:leader="none"/>
        </w:tabs>
        <w:spacing w:before="0" w:after="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Tretekstu"/>
        <w:tabs>
          <w:tab w:val="clear" w:pos="708"/>
          <w:tab w:val="left" w:pos="707" w:leader="none"/>
        </w:tabs>
        <w:spacing w:before="0" w:after="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Tretekstu"/>
        <w:tabs>
          <w:tab w:val="clear" w:pos="708"/>
          <w:tab w:val="left" w:pos="707" w:leader="none"/>
        </w:tabs>
        <w:spacing w:before="0" w:after="0"/>
        <w:rPr/>
      </w:pPr>
      <w:r>
        <w:rPr/>
      </w:r>
    </w:p>
    <w:p>
      <w:pPr>
        <w:pStyle w:val="Normal"/>
        <w:spacing w:lineRule="auto" w:line="240" w:before="0" w:after="0"/>
        <w:contextualSpacing/>
        <w:rPr/>
      </w:pPr>
      <w:r>
        <w:rPr>
          <w:rFonts w:eastAsia="Calibri" w:cs="Times New Roman" w:ascii="Times New Roman" w:hAnsi="Times New Roman"/>
          <w:b/>
        </w:rPr>
        <w:t>2. Jakie są korzyści z przeprowadzenia autoewaluacji?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lang w:eastAsia="pl-PL"/>
        </w:rPr>
      </w:pPr>
      <w:r>
        <w:rPr>
          <w:rFonts w:eastAsia="Times New Roman" w:cs="Times New Roman" w:ascii="Times New Roman" w:hAnsi="Times New Roman"/>
          <w:b/>
          <w:lang w:eastAsia="pl-PL"/>
        </w:rPr>
        <w:t xml:space="preserve"> </w:t>
      </w:r>
    </w:p>
    <w:p>
      <w:pPr>
        <w:pStyle w:val="Tretekstu"/>
        <w:tabs>
          <w:tab w:val="clear" w:pos="708"/>
          <w:tab w:val="left" w:pos="707" w:leader="none"/>
        </w:tabs>
        <w:spacing w:before="0" w:after="119"/>
        <w:contextualSpacing/>
        <w:rPr>
          <w:sz w:val="22"/>
          <w:szCs w:val="22"/>
        </w:rPr>
      </w:pPr>
      <w:r>
        <w:rPr>
          <w:sz w:val="22"/>
          <w:szCs w:val="22"/>
        </w:rPr>
        <w:t>Autoewaluacja pozwoliła nam:</w:t>
      </w:r>
    </w:p>
    <w:p>
      <w:pPr>
        <w:pStyle w:val="Tretekstu"/>
        <w:tabs>
          <w:tab w:val="clear" w:pos="708"/>
          <w:tab w:val="left" w:pos="707" w:leader="none"/>
        </w:tabs>
        <w:spacing w:before="0" w:after="119"/>
        <w:contextualSpacing/>
        <w:rPr>
          <w:sz w:val="22"/>
          <w:szCs w:val="22"/>
        </w:rPr>
      </w:pPr>
      <w:r>
        <w:rPr>
          <w:sz w:val="22"/>
          <w:szCs w:val="22"/>
        </w:rPr>
        <w:t>- zrozumieć, że w dalszym ciągu musimy kontynuować i systematycznie planować działania na rzecz promocji zdrowia dla całej społeczności szkolnej</w:t>
      </w:r>
    </w:p>
    <w:p>
      <w:pPr>
        <w:pStyle w:val="Tretekstu"/>
        <w:tabs>
          <w:tab w:val="clear" w:pos="708"/>
          <w:tab w:val="left" w:pos="707" w:leader="none"/>
        </w:tabs>
        <w:spacing w:before="0" w:after="119"/>
        <w:contextualSpacing/>
        <w:rPr>
          <w:sz w:val="22"/>
          <w:szCs w:val="22"/>
        </w:rPr>
      </w:pPr>
      <w:r>
        <w:rPr>
          <w:sz w:val="22"/>
          <w:szCs w:val="22"/>
        </w:rPr>
        <w:t>- stwierdzić, że nieodzownym elementem Szkoły Promującej Zdrowie jest umocnienie rodziców w przekonaniu o pozytywnych efektach oraz słuszności realizacji koncepcji programu; ich rozumienie, wsparcie i włączanie się w działania szkoły z zakresu promocji zdrowia to istotny i niezbędny wymiar budowania Szkoły Promującej Zdrowie</w:t>
      </w:r>
    </w:p>
    <w:p>
      <w:pPr>
        <w:pStyle w:val="Tretekstu"/>
        <w:tabs>
          <w:tab w:val="clear" w:pos="708"/>
          <w:tab w:val="left" w:pos="707" w:leader="none"/>
        </w:tabs>
        <w:spacing w:before="0" w:after="119"/>
        <w:contextualSpacing/>
        <w:rPr>
          <w:sz w:val="22"/>
          <w:szCs w:val="22"/>
        </w:rPr>
      </w:pPr>
      <w:r>
        <w:rPr>
          <w:sz w:val="22"/>
          <w:szCs w:val="22"/>
        </w:rPr>
        <w:t>- podjąć decyzję o konieczności organizowania szkoleń dotyczących promocji zdrowia dla wszystkich pracowników oraz uczniów i rodziców</w:t>
      </w:r>
    </w:p>
    <w:p>
      <w:pPr>
        <w:pStyle w:val="Tretekstu"/>
        <w:tabs>
          <w:tab w:val="clear" w:pos="708"/>
          <w:tab w:val="left" w:pos="707" w:leader="none"/>
        </w:tabs>
        <w:spacing w:before="0" w:after="119"/>
        <w:contextualSpacing/>
        <w:rPr>
          <w:sz w:val="22"/>
          <w:szCs w:val="22"/>
        </w:rPr>
      </w:pPr>
      <w:r>
        <w:rPr>
          <w:sz w:val="22"/>
          <w:szCs w:val="22"/>
        </w:rPr>
        <w:t>- zdać sobie sprawę, że dzięki długofalowym planom będziemy efektywnie doskonalić kompetencje wszystkich pracowników szkoły oraz rodziców, co w efekcie przełoży się na zachowania uczniów</w:t>
      </w:r>
    </w:p>
    <w:p>
      <w:pPr>
        <w:pStyle w:val="Tretekstu"/>
        <w:tabs>
          <w:tab w:val="clear" w:pos="708"/>
          <w:tab w:val="left" w:pos="707" w:leader="none"/>
        </w:tabs>
        <w:spacing w:before="0" w:after="119"/>
        <w:contextualSpacing/>
        <w:rPr>
          <w:sz w:val="22"/>
          <w:szCs w:val="22"/>
        </w:rPr>
      </w:pPr>
      <w:r>
        <w:rPr>
          <w:sz w:val="22"/>
          <w:szCs w:val="22"/>
        </w:rPr>
        <w:t>- dostrzec konieczność większego wpływu uczniów na tematy realizowane wspólnie z wychowawcą</w:t>
      </w:r>
    </w:p>
    <w:p>
      <w:pPr>
        <w:pStyle w:val="Tretekstu"/>
        <w:tabs>
          <w:tab w:val="clear" w:pos="708"/>
          <w:tab w:val="left" w:pos="707" w:leader="none"/>
        </w:tabs>
        <w:spacing w:before="0" w:after="119"/>
        <w:contextualSpacing/>
        <w:rPr>
          <w:sz w:val="22"/>
          <w:szCs w:val="22"/>
        </w:rPr>
      </w:pPr>
      <w:r>
        <w:rPr>
          <w:sz w:val="22"/>
          <w:szCs w:val="22"/>
        </w:rPr>
        <w:t>- zebrać informacje o mocnych i słabych stronach pracy szkoły oraz aktualnych problemów społeczności szkolnej</w:t>
      </w:r>
    </w:p>
    <w:p>
      <w:pPr>
        <w:pStyle w:val="Tretekstu"/>
        <w:tabs>
          <w:tab w:val="clear" w:pos="708"/>
          <w:tab w:val="left" w:pos="707" w:leader="none"/>
        </w:tabs>
        <w:spacing w:before="0" w:after="119"/>
        <w:contextualSpacing/>
        <w:rPr>
          <w:sz w:val="22"/>
          <w:szCs w:val="22"/>
        </w:rPr>
      </w:pPr>
      <w:r>
        <w:rPr>
          <w:sz w:val="22"/>
          <w:szCs w:val="22"/>
        </w:rPr>
        <w:t>- rozpoznać problemy i oczekiwania uczniów, rodziców, nauczycieli oraz pracowników niepedagogicznych</w:t>
      </w:r>
    </w:p>
    <w:p>
      <w:pPr>
        <w:pStyle w:val="Tretekstu"/>
        <w:tabs>
          <w:tab w:val="clear" w:pos="708"/>
          <w:tab w:val="left" w:pos="707" w:leader="none"/>
        </w:tabs>
        <w:spacing w:before="0" w:after="119"/>
        <w:contextualSpacing/>
        <w:rPr>
          <w:sz w:val="22"/>
          <w:szCs w:val="22"/>
        </w:rPr>
      </w:pPr>
      <w:r>
        <w:rPr>
          <w:sz w:val="22"/>
          <w:szCs w:val="22"/>
        </w:rPr>
        <w:t>- zidentyfikować problemy wymagające rozwiązania, określić ich przyczyny, zaplanować sposoby ich rozwiązania</w:t>
      </w:r>
    </w:p>
    <w:p>
      <w:pPr>
        <w:pStyle w:val="Tretekstu"/>
        <w:tabs>
          <w:tab w:val="clear" w:pos="708"/>
          <w:tab w:val="left" w:pos="707" w:leader="none"/>
        </w:tabs>
        <w:spacing w:before="0" w:after="119"/>
        <w:contextualSpacing/>
        <w:rPr>
          <w:sz w:val="22"/>
          <w:szCs w:val="22"/>
        </w:rPr>
      </w:pPr>
      <w:r>
        <w:rPr>
          <w:sz w:val="22"/>
          <w:szCs w:val="22"/>
        </w:rPr>
        <w:t xml:space="preserve">- sprawdzić, na ile udało nam się osiągnąć stan pożądany </w:t>
      </w:r>
    </w:p>
    <w:p>
      <w:pPr>
        <w:pStyle w:val="Tretekstu"/>
        <w:tabs>
          <w:tab w:val="clear" w:pos="708"/>
          <w:tab w:val="left" w:pos="707" w:leader="none"/>
        </w:tabs>
        <w:spacing w:before="0" w:after="119"/>
        <w:contextualSpacing/>
        <w:rPr>
          <w:sz w:val="22"/>
          <w:szCs w:val="22"/>
        </w:rPr>
      </w:pPr>
      <w:r>
        <w:rPr>
          <w:sz w:val="22"/>
          <w:szCs w:val="22"/>
        </w:rPr>
        <w:t>- doskonalić umiejętność obsługiwania programów do kształcenia na odległość i wykorzystać te narzędzia cyfrowe do autoewaluacji (stworzyć ankiety do badań w wersji elektronicznej, rozpowszechnić, zebrać i opracować wyniki badań)</w:t>
      </w:r>
    </w:p>
    <w:p>
      <w:pPr>
        <w:pStyle w:val="Tretekstu"/>
        <w:tabs>
          <w:tab w:val="clear" w:pos="708"/>
          <w:tab w:val="left" w:pos="707" w:leader="none"/>
        </w:tabs>
        <w:spacing w:before="0" w:after="119"/>
        <w:contextualSpacing/>
        <w:rPr>
          <w:sz w:val="22"/>
          <w:szCs w:val="22"/>
        </w:rPr>
      </w:pPr>
      <w:r>
        <w:rPr>
          <w:sz w:val="22"/>
          <w:szCs w:val="22"/>
        </w:rPr>
        <w:t>- dostrzec fakt, że naszemu zespołowi ds promocji zdrowia, należy zapewnić stosowne wsparcie merytoryczne oraz stopniowo wdrażać członków do prac zespołu promocji zdrowia, by umiejętnie mogli tworzyć warunki do zdobywania wiedzy i umiejętności dotyczące zależności pomiędzy zdrowym trybem życia a poczuciem jakości życia oraz inspirować do prowadzenia zdrowego stylu życia.</w:t>
      </w:r>
    </w:p>
    <w:p>
      <w:pPr>
        <w:pStyle w:val="Tretekstu"/>
        <w:tabs>
          <w:tab w:val="clear" w:pos="708"/>
          <w:tab w:val="left" w:pos="707" w:leader="none"/>
        </w:tabs>
        <w:rPr/>
      </w:pPr>
      <w:r>
        <w:rPr/>
      </w:r>
    </w:p>
    <w:p>
      <w:pPr>
        <w:pStyle w:val="Normal"/>
        <w:spacing w:lineRule="auto" w:line="240" w:before="0" w:after="0"/>
        <w:contextualSpacing/>
        <w:rPr/>
      </w:pPr>
      <w:r>
        <w:rPr>
          <w:rFonts w:eastAsia="Calibri" w:cs="Times New Roman" w:ascii="Times New Roman" w:hAnsi="Times New Roman"/>
          <w:b/>
        </w:rPr>
        <w:t>3. Jakie były trudności związane z przeprowadzeniem autoewaluacji?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lang w:eastAsia="pl-PL"/>
        </w:rPr>
        <w:t>Działania szkoły ubiegającej się o Certyfikat Szkoły Promującej Zdrowie podejmowane były w okresie przygotowawczym po części podczas pandemii koronawirusa w czasie trwania nauki zdalnej i hybrydowej. W ankietach nie określono, czy pytania dotyczyły ostatniego bieżącego roku, czy też całego okresu (również przygotowawczego), w którym od wielu lat szkoła podejmuje działania na rzecz edukacji zdrowotnej.</w:t>
      </w:r>
    </w:p>
    <w:p>
      <w:pPr>
        <w:pStyle w:val="Tretekstu"/>
        <w:tabs>
          <w:tab w:val="clear" w:pos="708"/>
          <w:tab w:val="left" w:pos="707" w:leader="none"/>
        </w:tabs>
        <w:spacing w:before="0" w:after="0"/>
        <w:rPr>
          <w:sz w:val="22"/>
          <w:szCs w:val="22"/>
        </w:rPr>
      </w:pPr>
      <w:r>
        <w:rPr>
          <w:sz w:val="22"/>
          <w:szCs w:val="22"/>
        </w:rPr>
        <w:t xml:space="preserve">Autoewaluację przeprowadzono zdalnie, bez kontaktu z respondentami, którym nie  wyjaśniono ewentualnych wątpliwości przy wypełnianiu ankiet. </w:t>
      </w:r>
    </w:p>
    <w:p>
      <w:pPr>
        <w:pStyle w:val="Tretekstu"/>
        <w:tabs>
          <w:tab w:val="clear" w:pos="708"/>
          <w:tab w:val="left" w:pos="707" w:leader="none"/>
        </w:tabs>
        <w:rPr>
          <w:sz w:val="22"/>
          <w:szCs w:val="22"/>
        </w:rPr>
      </w:pPr>
      <w:r>
        <w:rPr>
          <w:sz w:val="22"/>
          <w:szCs w:val="22"/>
        </w:rPr>
        <w:t xml:space="preserve">Wyniki pokazują, że udzielając odpowiedzi na pytania odwołujące się do sytuacji aktualnej, wielu respondentów (zwłaszcza uczniów) może borykać się jeszcze ze skutkami popandemicznymi. </w:t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jc w:val="right"/>
        <w:rPr/>
      </w:pPr>
      <w:r>
        <w:rPr>
          <w:rFonts w:eastAsia="Times New Roman" w:cs="Times New Roman" w:ascii="Times New Roman" w:hAnsi="Times New Roman"/>
          <w:lang w:eastAsia="pl-PL"/>
        </w:rPr>
        <w:tab/>
        <w:t xml:space="preserve">           Podpis szkolnego koordynatora: Małgorzata Charążka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eastAsia="Times New Roman" w:cs="Times New Roman"/>
          <w:lang w:eastAsia="pl-PL"/>
        </w:rPr>
      </w:pPr>
      <w:r>
        <w:rPr>
          <w:rFonts w:eastAsia="Times New Roman" w:cs="Times New Roman" w:ascii="Times New Roman" w:hAnsi="Times New Roman"/>
          <w:lang w:eastAsia="pl-PL"/>
        </w:rPr>
      </w:r>
    </w:p>
    <w:p>
      <w:pPr>
        <w:pStyle w:val="Normal"/>
        <w:spacing w:lineRule="auto" w:line="240" w:before="0" w:after="0"/>
        <w:jc w:val="right"/>
        <w:rPr/>
      </w:pPr>
      <w:r>
        <w:rPr/>
      </w:r>
    </w:p>
    <w:sectPr>
      <w:type w:val="nextPage"/>
      <w:pgSz w:w="11906" w:h="16838"/>
      <w:pgMar w:left="1418" w:right="1418" w:gutter="0" w:header="0" w:top="567" w:footer="0" w:bottom="1418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Arial">
    <w:charset w:val="ee"/>
    <w:family w:val="roman"/>
    <w:pitch w:val="variable"/>
  </w:font>
  <w:font w:name="Times New Roman">
    <w:charset w:val="ee"/>
    <w:family w:val="roman"/>
    <w:pitch w:val="variable"/>
  </w:font>
  <w:font w:name="Tahoma">
    <w:charset w:val="ee"/>
    <w:family w:val="roman"/>
    <w:pitch w:val="variable"/>
  </w:font>
  <w:font w:name="Symbol">
    <w:charset w:val="ee"/>
    <w:family w:val="roman"/>
    <w:pitch w:val="variable"/>
  </w:font>
  <w:font w:name="Wingdings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2"/>
        <w:i w:val="false"/>
        <w:b w:val="false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2">
    <w:lvl w:ilvl="0">
      <w:start w:val="1"/>
      <w:numFmt w:val="upperRoman"/>
      <w:lvlText w:val="%1."/>
      <w:lvlJc w:val="right"/>
      <w:pPr>
        <w:tabs>
          <w:tab w:val="num" w:pos="0"/>
        </w:tabs>
        <w:ind w:left="180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252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324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96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468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540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612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84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7560" w:hanging="180"/>
      </w:pPr>
      <w:rPr/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b/>
        <w:szCs w:val="20"/>
        <w:rFonts w:cs="Aria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50"/>
  <w:defaultTabStop w:val="708"/>
  <w:autoHyphenation w:val="true"/>
  <w:hyphenationZone w:val="425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0" w:semiHidden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0" w:qFormat="1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Bullet 2" w:uiPriority="0"/>
    <w:lsdException w:name="Title" w:uiPriority="0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uiPriority="0" w:semiHidden="0" w:unhideWhenUsed="0" w:qFormat="1"/>
    <w:lsdException w:name="Body Text 2" w:uiPriority="0"/>
    <w:lsdException w:name="Body Text 3" w:uiPriority="0"/>
    <w:lsdException w:name="Strong" w:uiPriority="22" w:semiHidden="0" w:unhideWhenUsed="0" w:qFormat="1"/>
    <w:lsdException w:name="Emphasis" w:uiPriority="20" w:semiHidden="0" w:unhideWhenUsed="0" w:qFormat="1"/>
    <w:lsdException w:name="Normal (Web)" w:uiPriority="0"/>
    <w:lsdException w:name="annotation subject" w:uiPriority="0"/>
    <w:lsdException w:name="Table Grid" w:uiPriority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360579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paragraph" w:styleId="Nagwek1">
    <w:name w:val="Heading 1"/>
    <w:basedOn w:val="Normal"/>
    <w:next w:val="Normal"/>
    <w:link w:val="Nagwek1Znak"/>
    <w:qFormat/>
    <w:rsid w:val="00360579"/>
    <w:pPr>
      <w:keepNext w:val="true"/>
      <w:spacing w:lineRule="auto" w:line="240" w:before="240" w:after="60"/>
      <w:outlineLvl w:val="0"/>
    </w:pPr>
    <w:rPr>
      <w:rFonts w:ascii="Arial" w:hAnsi="Arial" w:eastAsia="Times New Roman" w:cs="Arial"/>
      <w:b/>
      <w:bCs/>
      <w:kern w:val="2"/>
      <w:sz w:val="32"/>
      <w:szCs w:val="32"/>
      <w:lang w:eastAsia="pl-PL"/>
    </w:rPr>
  </w:style>
  <w:style w:type="paragraph" w:styleId="Nagwek2">
    <w:name w:val="Heading 2"/>
    <w:basedOn w:val="Normal"/>
    <w:next w:val="Normal"/>
    <w:link w:val="Nagwek2Znak"/>
    <w:qFormat/>
    <w:rsid w:val="00360579"/>
    <w:pPr>
      <w:keepNext w:val="true"/>
      <w:spacing w:lineRule="atLeast" w:line="20" w:before="0" w:after="0"/>
      <w:jc w:val="both"/>
      <w:outlineLvl w:val="1"/>
    </w:pPr>
    <w:rPr>
      <w:rFonts w:ascii="Times New Roman" w:hAnsi="Times New Roman" w:eastAsia="Times New Roman" w:cs="Times New Roman"/>
      <w:b/>
      <w:i/>
      <w:szCs w:val="24"/>
      <w:lang w:eastAsia="pl-PL"/>
    </w:rPr>
  </w:style>
  <w:style w:type="paragraph" w:styleId="Nagwek3">
    <w:name w:val="Heading 3"/>
    <w:basedOn w:val="Normal"/>
    <w:next w:val="Normal"/>
    <w:link w:val="Nagwek3Znak"/>
    <w:qFormat/>
    <w:rsid w:val="00360579"/>
    <w:pPr>
      <w:keepNext w:val="true"/>
      <w:spacing w:lineRule="auto" w:line="240" w:before="240" w:after="60"/>
      <w:outlineLvl w:val="2"/>
    </w:pPr>
    <w:rPr>
      <w:rFonts w:ascii="Arial" w:hAnsi="Arial" w:eastAsia="Times New Roman" w:cs="Arial"/>
      <w:b/>
      <w:bCs/>
      <w:sz w:val="26"/>
      <w:szCs w:val="26"/>
      <w:lang w:eastAsia="pl-PL"/>
    </w:rPr>
  </w:style>
  <w:style w:type="paragraph" w:styleId="Nagwek5">
    <w:name w:val="Heading 5"/>
    <w:basedOn w:val="Gwka"/>
    <w:next w:val="Tretekstu"/>
    <w:qFormat/>
    <w:pPr>
      <w:spacing w:before="120" w:after="60"/>
      <w:outlineLvl w:val="4"/>
    </w:pPr>
    <w:rPr>
      <w:b/>
      <w:b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dymkaZnak" w:customStyle="1">
    <w:name w:val="Tekst dymka Znak"/>
    <w:basedOn w:val="DefaultParagraphFont"/>
    <w:uiPriority w:val="99"/>
    <w:qFormat/>
    <w:rsid w:val="00360579"/>
    <w:rPr>
      <w:rFonts w:ascii="Tahoma" w:hAnsi="Tahoma" w:cs="Tahoma"/>
      <w:sz w:val="16"/>
      <w:szCs w:val="16"/>
    </w:rPr>
  </w:style>
  <w:style w:type="character" w:styleId="Nagwek1Znak" w:customStyle="1">
    <w:name w:val="Nagłówek 1 Znak"/>
    <w:basedOn w:val="DefaultParagraphFont"/>
    <w:qFormat/>
    <w:rsid w:val="00360579"/>
    <w:rPr>
      <w:rFonts w:ascii="Arial" w:hAnsi="Arial" w:eastAsia="Times New Roman" w:cs="Arial"/>
      <w:b/>
      <w:bCs/>
      <w:kern w:val="2"/>
      <w:sz w:val="32"/>
      <w:szCs w:val="32"/>
      <w:lang w:eastAsia="pl-PL"/>
    </w:rPr>
  </w:style>
  <w:style w:type="character" w:styleId="Nagwek2Znak" w:customStyle="1">
    <w:name w:val="Nagłówek 2 Znak"/>
    <w:basedOn w:val="DefaultParagraphFont"/>
    <w:qFormat/>
    <w:rsid w:val="00360579"/>
    <w:rPr>
      <w:rFonts w:ascii="Times New Roman" w:hAnsi="Times New Roman" w:eastAsia="Times New Roman" w:cs="Times New Roman"/>
      <w:b/>
      <w:i/>
      <w:szCs w:val="24"/>
      <w:lang w:eastAsia="pl-PL"/>
    </w:rPr>
  </w:style>
  <w:style w:type="character" w:styleId="Nagwek3Znak" w:customStyle="1">
    <w:name w:val="Nagłówek 3 Znak"/>
    <w:basedOn w:val="DefaultParagraphFont"/>
    <w:qFormat/>
    <w:rsid w:val="00360579"/>
    <w:rPr>
      <w:rFonts w:ascii="Arial" w:hAnsi="Arial" w:eastAsia="Times New Roman" w:cs="Arial"/>
      <w:b/>
      <w:bCs/>
      <w:sz w:val="26"/>
      <w:szCs w:val="26"/>
      <w:lang w:eastAsia="pl-PL"/>
    </w:rPr>
  </w:style>
  <w:style w:type="character" w:styleId="TekstprzypisudolnegoZnak" w:customStyle="1">
    <w:name w:val="Tekst przypisu dolnego Znak"/>
    <w:basedOn w:val="DefaultParagraphFont"/>
    <w:uiPriority w:val="99"/>
    <w:qFormat/>
    <w:rsid w:val="00360579"/>
    <w:rPr>
      <w:rFonts w:ascii="Times New Roman" w:hAnsi="Times New Roman" w:eastAsia="Times New Roman" w:cs="Times New Roman"/>
      <w:sz w:val="20"/>
      <w:szCs w:val="20"/>
      <w:lang w:eastAsia="pl-PL"/>
    </w:rPr>
  </w:style>
  <w:style w:type="character" w:styleId="Znakiprzypiswdolnych" w:customStyle="1">
    <w:name w:val="Znaki przypisów dolnych"/>
    <w:qFormat/>
    <w:rPr>
      <w:vertAlign w:val="superscript"/>
    </w:rPr>
  </w:style>
  <w:style w:type="character" w:styleId="Zakotwiczenieprzypisudolnego" w:customStyle="1">
    <w:name w:val="Footnote Reference"/>
    <w:rPr>
      <w:vertAlign w:val="superscript"/>
    </w:rPr>
  </w:style>
  <w:style w:type="character" w:styleId="FootnoteCharacters" w:customStyle="1">
    <w:name w:val="Footnote Characters"/>
    <w:qFormat/>
    <w:rPr>
      <w:vertAlign w:val="superscript"/>
    </w:rPr>
  </w:style>
  <w:style w:type="character" w:styleId="Hipercze1" w:customStyle="1">
    <w:name w:val="Hiperłącze1"/>
    <w:uiPriority w:val="99"/>
    <w:unhideWhenUsed/>
    <w:qFormat/>
    <w:rsid w:val="00360579"/>
    <w:rPr>
      <w:color w:val="0000FF"/>
      <w:u w:val="single"/>
    </w:rPr>
  </w:style>
  <w:style w:type="character" w:styleId="TekstpodstawowywcityZnak" w:customStyle="1">
    <w:name w:val="Tekst podstawowy wcięty Znak"/>
    <w:basedOn w:val="DefaultParagraphFont"/>
    <w:qFormat/>
    <w:rsid w:val="00360579"/>
    <w:rPr>
      <w:rFonts w:ascii="Times New Roman" w:hAnsi="Times New Roman" w:eastAsia="Times New Roman" w:cs="Times New Roman"/>
      <w:sz w:val="24"/>
      <w:szCs w:val="24"/>
      <w:lang w:eastAsia="pl-PL"/>
    </w:rPr>
  </w:style>
  <w:style w:type="character" w:styleId="TekstpodstawowyZnak" w:customStyle="1">
    <w:name w:val="Tekst podstawowy Znak"/>
    <w:basedOn w:val="DefaultParagraphFont"/>
    <w:qFormat/>
    <w:rsid w:val="00360579"/>
    <w:rPr>
      <w:rFonts w:ascii="Times New Roman" w:hAnsi="Times New Roman" w:eastAsia="Times New Roman" w:cs="Times New Roman"/>
      <w:sz w:val="24"/>
      <w:szCs w:val="24"/>
      <w:lang w:eastAsia="pl-PL"/>
    </w:rPr>
  </w:style>
  <w:style w:type="character" w:styleId="Annotationreference">
    <w:name w:val="annotation reference"/>
    <w:qFormat/>
    <w:rsid w:val="00360579"/>
    <w:rPr>
      <w:sz w:val="16"/>
      <w:szCs w:val="16"/>
    </w:rPr>
  </w:style>
  <w:style w:type="character" w:styleId="TekstkomentarzaZnak" w:customStyle="1">
    <w:name w:val="Tekst komentarza Znak"/>
    <w:basedOn w:val="DefaultParagraphFont"/>
    <w:qFormat/>
    <w:rsid w:val="00360579"/>
    <w:rPr>
      <w:rFonts w:ascii="Times New Roman" w:hAnsi="Times New Roman" w:eastAsia="Times New Roman" w:cs="Times New Roman"/>
      <w:sz w:val="20"/>
      <w:szCs w:val="20"/>
      <w:lang w:eastAsia="pl-PL"/>
    </w:rPr>
  </w:style>
  <w:style w:type="character" w:styleId="TematkomentarzaZnak" w:customStyle="1">
    <w:name w:val="Temat komentarza Znak"/>
    <w:basedOn w:val="TekstkomentarzaZnak"/>
    <w:qFormat/>
    <w:rsid w:val="00360579"/>
    <w:rPr>
      <w:rFonts w:ascii="Times New Roman" w:hAnsi="Times New Roman" w:eastAsia="Times New Roman" w:cs="Times New Roman"/>
      <w:b/>
      <w:bCs/>
      <w:sz w:val="20"/>
      <w:szCs w:val="20"/>
      <w:lang w:eastAsia="pl-PL"/>
    </w:rPr>
  </w:style>
  <w:style w:type="character" w:styleId="TekstprzypisukocowegoZnak" w:customStyle="1">
    <w:name w:val="Tekst przypisu końcowego Znak"/>
    <w:basedOn w:val="DefaultParagraphFont"/>
    <w:qFormat/>
    <w:rsid w:val="00360579"/>
    <w:rPr>
      <w:rFonts w:ascii="Times New Roman" w:hAnsi="Times New Roman" w:eastAsia="Times New Roman" w:cs="Times New Roman"/>
      <w:sz w:val="20"/>
      <w:szCs w:val="20"/>
      <w:lang w:eastAsia="pl-PL"/>
    </w:rPr>
  </w:style>
  <w:style w:type="character" w:styleId="Znakiprzypiswkocowych" w:customStyle="1">
    <w:name w:val="Znaki przypisów końcowych"/>
    <w:qFormat/>
    <w:rPr>
      <w:vertAlign w:val="superscript"/>
    </w:rPr>
  </w:style>
  <w:style w:type="character" w:styleId="Zakotwiczenieprzypisukocowego" w:customStyle="1">
    <w:name w:val="Endnote Reference"/>
    <w:rPr>
      <w:vertAlign w:val="superscript"/>
    </w:rPr>
  </w:style>
  <w:style w:type="character" w:styleId="EndnoteCharacters" w:customStyle="1">
    <w:name w:val="Endnote Characters"/>
    <w:qFormat/>
    <w:rPr>
      <w:vertAlign w:val="superscript"/>
    </w:rPr>
  </w:style>
  <w:style w:type="character" w:styleId="NagwekZnak" w:customStyle="1">
    <w:name w:val="Nagłówek Znak"/>
    <w:basedOn w:val="DefaultParagraphFont"/>
    <w:link w:val="Nagwek"/>
    <w:qFormat/>
    <w:rsid w:val="00360579"/>
    <w:rPr>
      <w:rFonts w:ascii="Times New Roman" w:hAnsi="Times New Roman" w:eastAsia="Times New Roman" w:cs="Times New Roman"/>
      <w:sz w:val="24"/>
      <w:szCs w:val="24"/>
      <w:lang w:eastAsia="pl-PL"/>
    </w:rPr>
  </w:style>
  <w:style w:type="character" w:styleId="StopkaZnak" w:customStyle="1">
    <w:name w:val="Stopka Znak"/>
    <w:basedOn w:val="DefaultParagraphFont"/>
    <w:uiPriority w:val="99"/>
    <w:qFormat/>
    <w:rsid w:val="00360579"/>
    <w:rPr>
      <w:rFonts w:ascii="Times New Roman" w:hAnsi="Times New Roman" w:eastAsia="Times New Roman" w:cs="Times New Roman"/>
      <w:sz w:val="24"/>
      <w:szCs w:val="24"/>
      <w:lang w:eastAsia="pl-PL"/>
    </w:rPr>
  </w:style>
  <w:style w:type="character" w:styleId="Pagenumber">
    <w:name w:val="page number"/>
    <w:basedOn w:val="DefaultParagraphFont"/>
    <w:qFormat/>
    <w:rsid w:val="00360579"/>
    <w:rPr/>
  </w:style>
  <w:style w:type="character" w:styleId="Tekstpodstawowy2Znak" w:customStyle="1">
    <w:name w:val="Tekst podstawowy 2 Znak"/>
    <w:basedOn w:val="DefaultParagraphFont"/>
    <w:qFormat/>
    <w:rsid w:val="00360579"/>
    <w:rPr>
      <w:rFonts w:ascii="Times New Roman" w:hAnsi="Times New Roman" w:eastAsia="Times New Roman" w:cs="Times New Roman"/>
      <w:sz w:val="24"/>
      <w:szCs w:val="24"/>
      <w:lang w:eastAsia="pl-PL"/>
    </w:rPr>
  </w:style>
  <w:style w:type="character" w:styleId="Tekstpodstawowy3Znak" w:customStyle="1">
    <w:name w:val="Tekst podstawowy 3 Znak"/>
    <w:basedOn w:val="DefaultParagraphFont"/>
    <w:qFormat/>
    <w:rsid w:val="00360579"/>
    <w:rPr>
      <w:rFonts w:ascii="Times New Roman" w:hAnsi="Times New Roman" w:eastAsia="Times New Roman" w:cs="Times New Roman"/>
      <w:sz w:val="16"/>
      <w:szCs w:val="16"/>
      <w:lang w:eastAsia="pl-PL"/>
    </w:rPr>
  </w:style>
  <w:style w:type="character" w:styleId="TytuZnak" w:customStyle="1">
    <w:name w:val="Tytuł Znak"/>
    <w:basedOn w:val="DefaultParagraphFont"/>
    <w:qFormat/>
    <w:rsid w:val="00360579"/>
    <w:rPr>
      <w:rFonts w:ascii="Times New Roman" w:hAnsi="Times New Roman" w:eastAsia="Times New Roman" w:cs="Times New Roman"/>
      <w:b/>
      <w:sz w:val="24"/>
      <w:szCs w:val="20"/>
      <w:lang w:eastAsia="pl-PL"/>
    </w:rPr>
  </w:style>
  <w:style w:type="character" w:styleId="PodtytuZnak" w:customStyle="1">
    <w:name w:val="Podtytuł Znak"/>
    <w:basedOn w:val="DefaultParagraphFont"/>
    <w:qFormat/>
    <w:rsid w:val="00360579"/>
    <w:rPr>
      <w:rFonts w:ascii="Times New Roman" w:hAnsi="Times New Roman" w:eastAsia="Times New Roman" w:cs="Times New Roman"/>
      <w:sz w:val="24"/>
      <w:szCs w:val="20"/>
      <w:lang w:eastAsia="pl-PL"/>
    </w:rPr>
  </w:style>
  <w:style w:type="character" w:styleId="HTMLCite">
    <w:name w:val="HTML Cite"/>
    <w:basedOn w:val="DefaultParagraphFont"/>
    <w:uiPriority w:val="99"/>
    <w:semiHidden/>
    <w:unhideWhenUsed/>
    <w:qFormat/>
    <w:rsid w:val="00360579"/>
    <w:rPr>
      <w:i/>
      <w:iCs/>
    </w:rPr>
  </w:style>
  <w:style w:type="character" w:styleId="Odwiedzoneczeinternetowe" w:customStyle="1">
    <w:name w:val="FollowedHyperlink"/>
    <w:rPr>
      <w:color w:val="800080"/>
      <w:u w:val="single"/>
    </w:rPr>
  </w:style>
  <w:style w:type="character" w:styleId="WW8Num1z0" w:customStyle="1">
    <w:name w:val="WW8Num1z0"/>
    <w:qFormat/>
    <w:rPr>
      <w:rFonts w:ascii="Arial" w:hAnsi="Arial" w:cs="Arial"/>
      <w:b/>
      <w:sz w:val="20"/>
      <w:szCs w:val="20"/>
    </w:rPr>
  </w:style>
  <w:style w:type="character" w:styleId="WW8Num4z0" w:customStyle="1">
    <w:name w:val="WW8Num4z0"/>
    <w:qFormat/>
    <w:rPr>
      <w:rFonts w:ascii="Symbol" w:hAnsi="Symbol" w:cs="OpenSymbol;Arial Unicode MS"/>
    </w:rPr>
  </w:style>
  <w:style w:type="character" w:styleId="WW8Num6z0" w:customStyle="1">
    <w:name w:val="WW8Num6z0"/>
    <w:qFormat/>
    <w:rPr>
      <w:rFonts w:ascii="Symbol" w:hAnsi="Symbol" w:cs="OpenSymbol;Arial Unicode MS"/>
    </w:rPr>
  </w:style>
  <w:style w:type="character" w:styleId="Strong">
    <w:name w:val="Strong"/>
    <w:qFormat/>
    <w:rPr>
      <w:b/>
      <w:bCs/>
    </w:rPr>
  </w:style>
  <w:style w:type="character" w:styleId="Wyrnienie" w:customStyle="1">
    <w:name w:val="Emphasis"/>
    <w:qFormat/>
    <w:rPr>
      <w:i/>
      <w:iCs/>
    </w:rPr>
  </w:style>
  <w:style w:type="character" w:styleId="WW8Num5z0" w:customStyle="1">
    <w:name w:val="WW8Num5z0"/>
    <w:qFormat/>
    <w:rPr>
      <w:rFonts w:ascii="Symbol" w:hAnsi="Symbol" w:cs="OpenSymbol;Arial Unicode MS"/>
    </w:rPr>
  </w:style>
  <w:style w:type="character" w:styleId="WW8Num9z0" w:customStyle="1">
    <w:name w:val="WW8Num9z0"/>
    <w:qFormat/>
    <w:rPr>
      <w:rFonts w:ascii="Symbol" w:hAnsi="Symbol" w:cs="OpenSymbol;Arial Unicode MS"/>
    </w:rPr>
  </w:style>
  <w:style w:type="character" w:styleId="WW8Num7z0" w:customStyle="1">
    <w:name w:val="WW8Num7z0"/>
    <w:qFormat/>
    <w:rPr>
      <w:rFonts w:ascii="Symbol" w:hAnsi="Symbol" w:cs="OpenSymbol;Arial Unicode MS"/>
    </w:rPr>
  </w:style>
  <w:style w:type="character" w:styleId="WW8Num8z0" w:customStyle="1">
    <w:name w:val="WW8Num8z0"/>
    <w:qFormat/>
    <w:rPr>
      <w:rFonts w:ascii="Symbol" w:hAnsi="Symbol" w:cs="OpenSymbol;Arial Unicode MS"/>
    </w:rPr>
  </w:style>
  <w:style w:type="character" w:styleId="WW8Num10z0" w:customStyle="1">
    <w:name w:val="WW8Num10z0"/>
    <w:qFormat/>
    <w:rPr>
      <w:rFonts w:ascii="Wingdings" w:hAnsi="Wingdings" w:cs="OpenSymbol;Arial Unicode MS"/>
    </w:rPr>
  </w:style>
  <w:style w:type="character" w:styleId="WW8Num10z1" w:customStyle="1">
    <w:name w:val="WW8Num10z1"/>
    <w:qFormat/>
    <w:rPr>
      <w:rFonts w:ascii="Symbol" w:hAnsi="Symbol" w:cs="OpenSymbol;Arial Unicode MS"/>
    </w:rPr>
  </w:style>
  <w:style w:type="character" w:styleId="WW8Num23z0" w:customStyle="1">
    <w:name w:val="WW8Num23z0"/>
    <w:qFormat/>
    <w:rPr>
      <w:rFonts w:ascii="Symbol" w:hAnsi="Symbol" w:cs="OpenSymbol;Arial Unicode MS"/>
    </w:rPr>
  </w:style>
  <w:style w:type="character" w:styleId="WW8Num11z0" w:customStyle="1">
    <w:name w:val="WW8Num11z0"/>
    <w:qFormat/>
    <w:rPr>
      <w:rFonts w:ascii="Symbol" w:hAnsi="Symbol" w:cs="OpenSymbol;Arial Unicode MS"/>
    </w:rPr>
  </w:style>
  <w:style w:type="character" w:styleId="WW8Num12z0" w:customStyle="1">
    <w:name w:val="WW8Num12z0"/>
    <w:qFormat/>
    <w:rPr>
      <w:rFonts w:ascii="Symbol" w:hAnsi="Symbol" w:cs="OpenSymbol;Arial Unicode MS"/>
    </w:rPr>
  </w:style>
  <w:style w:type="character" w:styleId="WW8Num13z0" w:customStyle="1">
    <w:name w:val="WW8Num13z0"/>
    <w:qFormat/>
    <w:rPr>
      <w:rFonts w:ascii="Symbol" w:hAnsi="Symbol" w:cs="OpenSymbol;Arial Unicode MS"/>
    </w:rPr>
  </w:style>
  <w:style w:type="character" w:styleId="WW8Num14z0" w:customStyle="1">
    <w:name w:val="WW8Num14z0"/>
    <w:qFormat/>
    <w:rPr>
      <w:rFonts w:ascii="Symbol" w:hAnsi="Symbol" w:cs="OpenSymbol;Arial Unicode MS"/>
    </w:rPr>
  </w:style>
  <w:style w:type="character" w:styleId="WW8Num15z0" w:customStyle="1">
    <w:name w:val="WW8Num15z0"/>
    <w:qFormat/>
    <w:rPr>
      <w:rFonts w:ascii="Symbol" w:hAnsi="Symbol" w:cs="OpenSymbol;Arial Unicode MS"/>
    </w:rPr>
  </w:style>
  <w:style w:type="character" w:styleId="WW8Num16z0" w:customStyle="1">
    <w:name w:val="WW8Num16z0"/>
    <w:qFormat/>
    <w:rPr>
      <w:rFonts w:ascii="Symbol" w:hAnsi="Symbol" w:cs="OpenSymbol;Arial Unicode MS"/>
    </w:rPr>
  </w:style>
  <w:style w:type="character" w:styleId="WW8Num17z0" w:customStyle="1">
    <w:name w:val="WW8Num17z0"/>
    <w:qFormat/>
    <w:rPr>
      <w:rFonts w:ascii="Symbol" w:hAnsi="Symbol" w:cs="OpenSymbol;Arial Unicode MS"/>
    </w:rPr>
  </w:style>
  <w:style w:type="character" w:styleId="WW8Num18z0" w:customStyle="1">
    <w:name w:val="WW8Num18z0"/>
    <w:qFormat/>
    <w:rPr>
      <w:rFonts w:ascii="Symbol" w:hAnsi="Symbol" w:cs="OpenSymbol;Arial Unicode MS"/>
    </w:rPr>
  </w:style>
  <w:style w:type="character" w:styleId="WW8Num19z0" w:customStyle="1">
    <w:name w:val="WW8Num19z0"/>
    <w:qFormat/>
    <w:rPr>
      <w:rFonts w:ascii="Symbol" w:hAnsi="Symbol" w:cs="OpenSymbol;Arial Unicode MS"/>
    </w:rPr>
  </w:style>
  <w:style w:type="character" w:styleId="WW8Num20z0" w:customStyle="1">
    <w:name w:val="WW8Num20z0"/>
    <w:qFormat/>
    <w:rPr>
      <w:rFonts w:ascii="Symbol" w:hAnsi="Symbol" w:cs="OpenSymbol;Arial Unicode MS"/>
    </w:rPr>
  </w:style>
  <w:style w:type="character" w:styleId="WW8Num21z0" w:customStyle="1">
    <w:name w:val="WW8Num21z0"/>
    <w:qFormat/>
    <w:rPr>
      <w:rFonts w:ascii="Symbol" w:hAnsi="Symbol" w:cs="OpenSymbol;Arial Unicode MS"/>
    </w:rPr>
  </w:style>
  <w:style w:type="character" w:styleId="WW8Num22z0" w:customStyle="1">
    <w:name w:val="WW8Num22z0"/>
    <w:qFormat/>
    <w:rPr>
      <w:rFonts w:ascii="Symbol" w:hAnsi="Symbol" w:cs="OpenSymbol;Arial Unicode MS"/>
    </w:rPr>
  </w:style>
  <w:style w:type="character" w:styleId="Czeinternetowe" w:customStyle="1">
    <w:name w:val="Hyperlink"/>
    <w:rPr>
      <w:color w:val="000080"/>
      <w:u w:val="single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link w:val="TekstpodstawowyZnak"/>
    <w:rsid w:val="00360579"/>
    <w:pPr>
      <w:spacing w:lineRule="auto" w:line="240" w:before="0" w:after="120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paragraph" w:styleId="Lista">
    <w:name w:val="List"/>
    <w:basedOn w:val="Normal"/>
    <w:unhideWhenUsed/>
    <w:rsid w:val="00360579"/>
    <w:pPr>
      <w:spacing w:lineRule="auto" w:line="240" w:before="0" w:after="0"/>
      <w:ind w:left="283" w:hanging="283"/>
      <w:contextualSpacing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 w:customStyle="1">
    <w:name w:val="Indeks"/>
    <w:basedOn w:val="Normal"/>
    <w:qFormat/>
    <w:pPr>
      <w:suppressLineNumbers/>
    </w:pPr>
    <w:rPr>
      <w:rFonts w:cs="Lucida Sans"/>
    </w:rPr>
  </w:style>
  <w:style w:type="paragraph" w:styleId="Gwkaistopka" w:customStyle="1">
    <w:name w:val="Główka i stopka"/>
    <w:basedOn w:val="Normal"/>
    <w:qFormat/>
    <w:pPr/>
    <w:rPr/>
  </w:style>
  <w:style w:type="paragraph" w:styleId="Gwka">
    <w:name w:val="Header"/>
    <w:basedOn w:val="Normal"/>
    <w:next w:val="Tretekstu"/>
    <w:link w:val="NagwekZnak"/>
    <w:rsid w:val="00360579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paragraph" w:styleId="Caption">
    <w:name w:val="caption"/>
    <w:basedOn w:val="Normal"/>
    <w:next w:val="Normal"/>
    <w:qFormat/>
    <w:rsid w:val="00360579"/>
    <w:pPr>
      <w:spacing w:lineRule="auto" w:line="240" w:before="0" w:after="0"/>
    </w:pPr>
    <w:rPr>
      <w:rFonts w:ascii="Times New Roman" w:hAnsi="Times New Roman" w:eastAsia="Times New Roman" w:cs="Times New Roman"/>
      <w:i/>
      <w:sz w:val="24"/>
      <w:szCs w:val="20"/>
      <w:lang w:eastAsia="pl-PL"/>
    </w:rPr>
  </w:style>
  <w:style w:type="paragraph" w:styleId="BalloonText">
    <w:name w:val="Balloon Text"/>
    <w:basedOn w:val="Normal"/>
    <w:link w:val="TekstdymkaZnak"/>
    <w:uiPriority w:val="99"/>
    <w:unhideWhenUsed/>
    <w:qFormat/>
    <w:rsid w:val="00360579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Przypisdolny">
    <w:name w:val="Footnote Text"/>
    <w:basedOn w:val="Normal"/>
    <w:link w:val="TekstprzypisudolnegoZnak"/>
    <w:uiPriority w:val="99"/>
    <w:rsid w:val="00360579"/>
    <w:pPr>
      <w:spacing w:lineRule="auto" w:line="240" w:before="0" w:after="0"/>
    </w:pPr>
    <w:rPr>
      <w:rFonts w:ascii="Times New Roman" w:hAnsi="Times New Roman" w:eastAsia="Times New Roman" w:cs="Times New Roman"/>
      <w:sz w:val="20"/>
      <w:szCs w:val="20"/>
      <w:lang w:eastAsia="pl-PL"/>
    </w:rPr>
  </w:style>
  <w:style w:type="paragraph" w:styleId="Bezodstpw1" w:customStyle="1">
    <w:name w:val="Bez odstępów1"/>
    <w:qFormat/>
    <w:rsid w:val="00360579"/>
    <w:pPr>
      <w:widowControl/>
      <w:suppressAutoHyphens w:val="true"/>
      <w:bidi w:val="0"/>
      <w:spacing w:before="0" w:after="0"/>
      <w:jc w:val="left"/>
    </w:pPr>
    <w:rPr>
      <w:rFonts w:ascii="Calibri" w:hAnsi="Calibri" w:eastAsia="Times New Roman" w:cs="Times New Roman" w:asciiTheme="minorHAnsi" w:hAnsiTheme="minorHAnsi"/>
      <w:color w:val="auto"/>
      <w:kern w:val="0"/>
      <w:sz w:val="22"/>
      <w:szCs w:val="22"/>
      <w:lang w:val="pl-PL" w:eastAsia="en-US" w:bidi="ar-SA"/>
    </w:rPr>
  </w:style>
  <w:style w:type="paragraph" w:styleId="ListBullet2">
    <w:name w:val="List Bullet 2"/>
    <w:basedOn w:val="Normal"/>
    <w:unhideWhenUsed/>
    <w:qFormat/>
    <w:rsid w:val="00360579"/>
    <w:pPr>
      <w:spacing w:lineRule="auto" w:line="240" w:before="0" w:after="0"/>
      <w:contextualSpacing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paragraph" w:styleId="ListParagraph">
    <w:name w:val="List Paragraph"/>
    <w:basedOn w:val="Normal"/>
    <w:uiPriority w:val="34"/>
    <w:qFormat/>
    <w:rsid w:val="00360579"/>
    <w:pPr>
      <w:spacing w:before="0" w:after="200"/>
      <w:ind w:left="720" w:hanging="0"/>
      <w:contextualSpacing/>
    </w:pPr>
    <w:rPr>
      <w:rFonts w:ascii="Calibri" w:hAnsi="Calibri" w:eastAsia="Calibri" w:cs="Times New Roman"/>
    </w:rPr>
  </w:style>
  <w:style w:type="paragraph" w:styleId="Wcicietrecitekstu">
    <w:name w:val="Body Text Indent"/>
    <w:basedOn w:val="Normal"/>
    <w:link w:val="TekstpodstawowywcityZnak"/>
    <w:unhideWhenUsed/>
    <w:rsid w:val="00360579"/>
    <w:pPr>
      <w:spacing w:lineRule="auto" w:line="240" w:before="0" w:after="120"/>
      <w:ind w:left="283" w:hanging="0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paragraph" w:styleId="Annotationtext">
    <w:name w:val="annotation text"/>
    <w:basedOn w:val="Normal"/>
    <w:link w:val="TekstkomentarzaZnak"/>
    <w:qFormat/>
    <w:rsid w:val="00360579"/>
    <w:pPr>
      <w:spacing w:lineRule="auto" w:line="240" w:before="0" w:after="0"/>
    </w:pPr>
    <w:rPr>
      <w:rFonts w:ascii="Times New Roman" w:hAnsi="Times New Roman" w:eastAsia="Times New Roman" w:cs="Times New Roman"/>
      <w:sz w:val="20"/>
      <w:szCs w:val="20"/>
      <w:lang w:eastAsia="pl-PL"/>
    </w:rPr>
  </w:style>
  <w:style w:type="paragraph" w:styleId="Annotationsubject">
    <w:name w:val="annotation subject"/>
    <w:basedOn w:val="Annotationtext"/>
    <w:next w:val="Annotationtext"/>
    <w:link w:val="TematkomentarzaZnak"/>
    <w:qFormat/>
    <w:rsid w:val="00360579"/>
    <w:pPr/>
    <w:rPr>
      <w:b/>
      <w:bCs/>
    </w:rPr>
  </w:style>
  <w:style w:type="paragraph" w:styleId="Przypiskocowy">
    <w:name w:val="Endnote Text"/>
    <w:basedOn w:val="Normal"/>
    <w:link w:val="TekstprzypisukocowegoZnak"/>
    <w:rsid w:val="00360579"/>
    <w:pPr>
      <w:spacing w:lineRule="auto" w:line="240" w:before="0" w:after="0"/>
    </w:pPr>
    <w:rPr>
      <w:rFonts w:ascii="Times New Roman" w:hAnsi="Times New Roman" w:eastAsia="Times New Roman" w:cs="Times New Roman"/>
      <w:sz w:val="20"/>
      <w:szCs w:val="20"/>
      <w:lang w:eastAsia="pl-PL"/>
    </w:rPr>
  </w:style>
  <w:style w:type="paragraph" w:styleId="Stopka">
    <w:name w:val="Footer"/>
    <w:basedOn w:val="Normal"/>
    <w:link w:val="StopkaZnak"/>
    <w:uiPriority w:val="99"/>
    <w:rsid w:val="00360579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paragraph" w:styleId="BodyText2">
    <w:name w:val="Body Text 2"/>
    <w:basedOn w:val="Normal"/>
    <w:link w:val="Tekstpodstawowy2Znak"/>
    <w:qFormat/>
    <w:rsid w:val="00360579"/>
    <w:pPr>
      <w:spacing w:lineRule="auto" w:line="480" w:before="0" w:after="120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paragraph" w:styleId="BodyText3">
    <w:name w:val="Body Text 3"/>
    <w:basedOn w:val="Normal"/>
    <w:link w:val="Tekstpodstawowy3Znak"/>
    <w:qFormat/>
    <w:rsid w:val="00360579"/>
    <w:pPr>
      <w:spacing w:lineRule="auto" w:line="240" w:before="0" w:after="120"/>
    </w:pPr>
    <w:rPr>
      <w:rFonts w:ascii="Times New Roman" w:hAnsi="Times New Roman" w:eastAsia="Times New Roman" w:cs="Times New Roman"/>
      <w:sz w:val="16"/>
      <w:szCs w:val="16"/>
      <w:lang w:eastAsia="pl-PL"/>
    </w:rPr>
  </w:style>
  <w:style w:type="paragraph" w:styleId="Tytu">
    <w:name w:val="Title"/>
    <w:basedOn w:val="Normal"/>
    <w:link w:val="TytuZnak"/>
    <w:qFormat/>
    <w:rsid w:val="00360579"/>
    <w:pPr>
      <w:spacing w:lineRule="auto" w:line="240" w:before="0" w:after="0"/>
      <w:jc w:val="center"/>
    </w:pPr>
    <w:rPr>
      <w:rFonts w:ascii="Times New Roman" w:hAnsi="Times New Roman" w:eastAsia="Times New Roman" w:cs="Times New Roman"/>
      <w:b/>
      <w:sz w:val="24"/>
      <w:szCs w:val="20"/>
      <w:lang w:eastAsia="pl-PL"/>
    </w:rPr>
  </w:style>
  <w:style w:type="paragraph" w:styleId="Podtytu">
    <w:name w:val="Subtitle"/>
    <w:basedOn w:val="Normal"/>
    <w:link w:val="PodtytuZnak"/>
    <w:qFormat/>
    <w:rsid w:val="00360579"/>
    <w:pPr>
      <w:spacing w:lineRule="auto" w:line="240" w:before="0" w:after="0"/>
      <w:ind w:firstLine="708"/>
      <w:jc w:val="center"/>
    </w:pPr>
    <w:rPr>
      <w:rFonts w:ascii="Times New Roman" w:hAnsi="Times New Roman" w:eastAsia="Times New Roman" w:cs="Times New Roman"/>
      <w:sz w:val="24"/>
      <w:szCs w:val="20"/>
      <w:lang w:eastAsia="pl-PL"/>
    </w:rPr>
  </w:style>
  <w:style w:type="paragraph" w:styleId="NormalWeb">
    <w:name w:val="Normal (Web)"/>
    <w:basedOn w:val="Normal"/>
    <w:qFormat/>
    <w:rsid w:val="00360579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paragraph" w:styleId="Default" w:customStyle="1">
    <w:name w:val="Default"/>
    <w:qFormat/>
    <w:rsid w:val="00360579"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pl-PL" w:eastAsia="en-US" w:bidi="ar-SA"/>
    </w:rPr>
  </w:style>
  <w:style w:type="paragraph" w:styleId="Akapitzlist1" w:customStyle="1">
    <w:name w:val="Akapit z listą1"/>
    <w:basedOn w:val="Normal"/>
    <w:uiPriority w:val="99"/>
    <w:qFormat/>
    <w:rsid w:val="00360579"/>
    <w:pPr>
      <w:spacing w:before="0" w:after="200"/>
      <w:ind w:left="720" w:hanging="0"/>
      <w:contextualSpacing/>
    </w:pPr>
    <w:rPr>
      <w:rFonts w:ascii="Calibri" w:hAnsi="Calibri" w:eastAsia="Times New Roman" w:cs="Times New Roman"/>
      <w:lang w:eastAsia="pl-PL"/>
    </w:rPr>
  </w:style>
  <w:style w:type="paragraph" w:styleId="Zawartotabeli" w:customStyle="1">
    <w:name w:val="Zawartość tabeli"/>
    <w:basedOn w:val="Normal"/>
    <w:qFormat/>
    <w:pPr>
      <w:widowControl w:val="false"/>
      <w:suppressLineNumbers/>
    </w:pPr>
    <w:rPr/>
  </w:style>
  <w:style w:type="paragraph" w:styleId="Nagwektabeli" w:customStyle="1">
    <w:name w:val="Nagłówek tabeli"/>
    <w:basedOn w:val="Zawartotabeli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numbering" w:styleId="Bezlisty1" w:customStyle="1">
    <w:name w:val="Bez listy1"/>
    <w:uiPriority w:val="99"/>
    <w:semiHidden/>
    <w:qFormat/>
    <w:rsid w:val="00360579"/>
  </w:style>
  <w:style w:type="numbering" w:styleId="Bezlisty11" w:customStyle="1">
    <w:name w:val="Bez listy11"/>
    <w:semiHidden/>
    <w:qFormat/>
    <w:rsid w:val="00360579"/>
  </w:style>
  <w:style w:type="numbering" w:styleId="WW8Num1" w:customStyle="1">
    <w:name w:val="WW8Num1"/>
    <w:qFormat/>
  </w:style>
  <w:style w:type="numbering" w:styleId="WW8Num4" w:customStyle="1">
    <w:name w:val="WW8Num4"/>
    <w:qFormat/>
  </w:style>
  <w:style w:type="numbering" w:styleId="WW8Num6" w:customStyle="1">
    <w:name w:val="WW8Num6"/>
    <w:qFormat/>
  </w:style>
  <w:style w:type="numbering" w:styleId="WW8Num5" w:customStyle="1">
    <w:name w:val="WW8Num5"/>
    <w:qFormat/>
  </w:style>
  <w:style w:type="numbering" w:styleId="WW8Num9" w:customStyle="1">
    <w:name w:val="WW8Num9"/>
    <w:qFormat/>
  </w:style>
  <w:style w:type="numbering" w:styleId="WW8Num7" w:customStyle="1">
    <w:name w:val="WW8Num7"/>
    <w:qFormat/>
  </w:style>
  <w:style w:type="numbering" w:styleId="WW8Num8" w:customStyle="1">
    <w:name w:val="WW8Num8"/>
    <w:qFormat/>
  </w:style>
  <w:style w:type="numbering" w:styleId="WW8Num10" w:customStyle="1">
    <w:name w:val="WW8Num10"/>
    <w:qFormat/>
  </w:style>
  <w:style w:type="numbering" w:styleId="WW8Num23" w:customStyle="1">
    <w:name w:val="WW8Num23"/>
    <w:qFormat/>
  </w:style>
  <w:style w:type="numbering" w:styleId="WW8Num11" w:customStyle="1">
    <w:name w:val="WW8Num11"/>
    <w:qFormat/>
  </w:style>
  <w:style w:type="numbering" w:styleId="WW8Num12" w:customStyle="1">
    <w:name w:val="WW8Num12"/>
    <w:qFormat/>
  </w:style>
  <w:style w:type="numbering" w:styleId="WW8Num13" w:customStyle="1">
    <w:name w:val="WW8Num13"/>
    <w:qFormat/>
  </w:style>
  <w:style w:type="numbering" w:styleId="WW8Num14" w:customStyle="1">
    <w:name w:val="WW8Num14"/>
    <w:qFormat/>
  </w:style>
  <w:style w:type="numbering" w:styleId="WW8Num15" w:customStyle="1">
    <w:name w:val="WW8Num15"/>
    <w:qFormat/>
  </w:style>
  <w:style w:type="numbering" w:styleId="WW8Num16" w:customStyle="1">
    <w:name w:val="WW8Num16"/>
    <w:qFormat/>
  </w:style>
  <w:style w:type="numbering" w:styleId="WW8Num17" w:customStyle="1">
    <w:name w:val="WW8Num17"/>
    <w:qFormat/>
  </w:style>
  <w:style w:type="numbering" w:styleId="WW8Num18" w:customStyle="1">
    <w:name w:val="WW8Num18"/>
    <w:qFormat/>
  </w:style>
  <w:style w:type="numbering" w:styleId="WW8Num19" w:customStyle="1">
    <w:name w:val="WW8Num19"/>
    <w:qFormat/>
  </w:style>
  <w:style w:type="numbering" w:styleId="WW8Num20" w:customStyle="1">
    <w:name w:val="WW8Num20"/>
    <w:qFormat/>
  </w:style>
  <w:style w:type="numbering" w:styleId="WW8Num21" w:customStyle="1">
    <w:name w:val="WW8Num21"/>
    <w:qFormat/>
  </w:style>
  <w:style w:type="numbering" w:styleId="WW8Num22" w:customStyle="1">
    <w:name w:val="WW8Num22"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rsid w:val="0036057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Tabela-Siatka1">
    <w:name w:val="Tabela - Siatka1"/>
    <w:basedOn w:val="Standardowy"/>
    <w:uiPriority w:val="59"/>
    <w:rsid w:val="00360579"/>
    <w:rPr>
      <w:lang w:eastAsia="pl-PL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yperlink" Target="mailto:zaneta5@autograf.pl" TargetMode="External"/><Relationship Id="rId5" Type="http://schemas.openxmlformats.org/officeDocument/2006/relationships/image" Target="media/image2.png"/><Relationship Id="rId6" Type="http://schemas.openxmlformats.org/officeDocument/2006/relationships/image" Target="media/image1.png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1652</TotalTime>
  <Application>LibreOffice/7.4.3.2$Windows_X86_64 LibreOffice_project/1048a8393ae2eeec98dff31b5c133c5f1d08b890</Application>
  <AppVersion>15.0000</AppVersion>
  <DocSecurity>0</DocSecurity>
  <Pages>4</Pages>
  <Words>1113</Words>
  <Characters>7419</Characters>
  <CharactersWithSpaces>8462</CharactersWithSpaces>
  <Paragraphs>111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2023-06-07T20:10:00Z</dcterms:created>
  <dc:creator>Valentina Todorovska-Sokołowska</dc:creator>
  <dc:description/>
  <dc:language>pl-PL</dc:language>
  <cp:lastModifiedBy/>
  <cp:lastPrinted>2023-06-22T10:36:00Z</cp:lastPrinted>
  <dcterms:modified xsi:type="dcterms:W3CDTF">2023-09-30T13:43:55Z</dcterms:modified>
  <cp:revision>149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