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F2" w:rsidRDefault="00BC47C4">
      <w:pPr>
        <w:spacing w:after="0" w:line="360" w:lineRule="auto"/>
        <w:jc w:val="center"/>
        <w:rPr>
          <w:b/>
        </w:rPr>
      </w:pPr>
      <w:r>
        <w:rPr>
          <w:b/>
          <w:color w:val="000000"/>
        </w:rPr>
        <w:t xml:space="preserve">POROZUMIENIE O WSPÓŁPRACY </w:t>
      </w:r>
      <w:r>
        <w:rPr>
          <w:b/>
        </w:rPr>
        <w:t xml:space="preserve">W RAMACH RZĄDOWEGO PROGRAMU ROZWIJANIA </w:t>
      </w:r>
    </w:p>
    <w:p w:rsidR="00B655F2" w:rsidRDefault="00BC47C4">
      <w:pPr>
        <w:spacing w:after="0" w:line="360" w:lineRule="auto"/>
        <w:jc w:val="center"/>
        <w:rPr>
          <w:b/>
        </w:rPr>
      </w:pPr>
      <w:bookmarkStart w:id="0" w:name="_t4onjh7adbfq" w:colFirst="0" w:colLast="0"/>
      <w:bookmarkEnd w:id="0"/>
      <w:r>
        <w:rPr>
          <w:b/>
        </w:rPr>
        <w:t xml:space="preserve">SZKOLNEJ INFRASTRUKTURY ORAZ UMIEJĘTNOŚCI PODSTAWOWYCH I PRZEKROJOWYCH </w:t>
      </w:r>
      <w:r>
        <w:rPr>
          <w:b/>
        </w:rPr>
        <w:br/>
        <w:t>DZIECI I  MŁODZIEŻY – „LABORATORIA PRZYSZŁOŚCI”</w:t>
      </w:r>
    </w:p>
    <w:p w:rsidR="00B655F2" w:rsidRDefault="00BC47C4">
      <w:pPr>
        <w:spacing w:after="0" w:line="360" w:lineRule="auto"/>
      </w:pPr>
      <w:r>
        <w:rPr>
          <w:b/>
          <w:color w:val="000000"/>
        </w:rPr>
        <w:t xml:space="preserve">                                                   </w:t>
      </w:r>
    </w:p>
    <w:p w:rsidR="00B655F2" w:rsidRDefault="00BC47C4">
      <w:pPr>
        <w:jc w:val="both"/>
      </w:pPr>
      <w:r>
        <w:t>zawarte w .................................................................... w dniu .............................................. pomiędzy:</w:t>
      </w:r>
    </w:p>
    <w:p w:rsidR="00B655F2" w:rsidRDefault="00B655F2">
      <w:pPr>
        <w:jc w:val="both"/>
      </w:pPr>
    </w:p>
    <w:p w:rsidR="00B655F2" w:rsidRDefault="00BC47C4">
      <w:pPr>
        <w:spacing w:after="0" w:line="276" w:lineRule="auto"/>
        <w:ind w:hanging="10"/>
        <w:jc w:val="both"/>
      </w:pPr>
      <w:r>
        <w:rPr>
          <w:b/>
          <w:color w:val="000000"/>
        </w:rPr>
        <w:t>Instytutem Badań Edukacyjnych</w:t>
      </w:r>
      <w:r>
        <w:rPr>
          <w:color w:val="000000"/>
        </w:rPr>
        <w:t xml:space="preserve"> z siedzibą w Warszawie przy ul. Górczewskiej 8, 01-180 Warszawa, wpisanym do rejes</w:t>
      </w:r>
      <w:r>
        <w:rPr>
          <w:color w:val="000000"/>
        </w:rPr>
        <w:t xml:space="preserve">tru przedsiębiorców Krajowego Rejestru Sądowego prowadzonego przez Sąd Rejonowy dla m.st. Warszawy, XIII Wydział Gospodarczy Krajowego Rejestru Sądowego pod numerem KRS: 0000113990, posługującym się NIP: 5250008695 oraz </w:t>
      </w:r>
      <w:r>
        <w:t xml:space="preserve">REGON: </w:t>
      </w:r>
      <w:r>
        <w:rPr>
          <w:color w:val="000000"/>
        </w:rPr>
        <w:t>000178235, reprezentowanym pr</w:t>
      </w:r>
      <w:r>
        <w:rPr>
          <w:color w:val="000000"/>
        </w:rPr>
        <w:t xml:space="preserve">zez </w:t>
      </w:r>
      <w:r>
        <w:rPr>
          <w:b/>
        </w:rPr>
        <w:t>Dyrektora - prof. dr hab. Roberta Tomasza Ptaszka</w:t>
      </w:r>
      <w:r>
        <w:t>,</w:t>
      </w:r>
    </w:p>
    <w:p w:rsidR="00B655F2" w:rsidRDefault="00B655F2">
      <w:pPr>
        <w:spacing w:after="0" w:line="276" w:lineRule="auto"/>
        <w:ind w:hanging="10"/>
        <w:jc w:val="both"/>
      </w:pPr>
    </w:p>
    <w:p w:rsidR="00B655F2" w:rsidRDefault="00BC47C4">
      <w:pPr>
        <w:spacing w:after="0" w:line="240" w:lineRule="auto"/>
        <w:ind w:hanging="10"/>
        <w:jc w:val="both"/>
        <w:rPr>
          <w:color w:val="000000"/>
        </w:rPr>
      </w:pPr>
      <w:r>
        <w:rPr>
          <w:color w:val="000000"/>
        </w:rPr>
        <w:t>zwanym dalej „IBE”</w:t>
      </w:r>
    </w:p>
    <w:p w:rsidR="00B655F2" w:rsidRDefault="00B655F2">
      <w:pPr>
        <w:spacing w:after="0" w:line="240" w:lineRule="auto"/>
        <w:ind w:hanging="10"/>
        <w:jc w:val="both"/>
      </w:pPr>
    </w:p>
    <w:p w:rsidR="00B655F2" w:rsidRDefault="00BC47C4">
      <w:pPr>
        <w:jc w:val="both"/>
      </w:pPr>
      <w:r>
        <w:t>a</w:t>
      </w:r>
    </w:p>
    <w:p w:rsidR="00B655F2" w:rsidRDefault="00BC47C4">
      <w:r>
        <w:t>Szkołą......................................................................................................................................................,ul. .................</w:t>
      </w:r>
      <w:r>
        <w:t>..........................................................................................................................................., reprezentowaną przez ..............................................................................................</w:t>
      </w:r>
      <w:r>
        <w:t>..............................,</w:t>
      </w:r>
    </w:p>
    <w:p w:rsidR="00B655F2" w:rsidRDefault="00BC47C4">
      <w:r>
        <w:t>zwaną dalej „Szkołą”</w:t>
      </w:r>
    </w:p>
    <w:p w:rsidR="00B655F2" w:rsidRDefault="00BC47C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zwanymi łącznie „Stronami”, osobno „Stroną”. </w:t>
      </w:r>
    </w:p>
    <w:p w:rsidR="00B655F2" w:rsidRDefault="00B655F2">
      <w:pPr>
        <w:jc w:val="both"/>
        <w:rPr>
          <w:b/>
        </w:rPr>
      </w:pPr>
    </w:p>
    <w:p w:rsidR="00B655F2" w:rsidRDefault="00BC47C4">
      <w:pPr>
        <w:jc w:val="center"/>
        <w:rPr>
          <w:b/>
        </w:rPr>
      </w:pPr>
      <w:r>
        <w:rPr>
          <w:b/>
        </w:rPr>
        <w:t>PREAMBUŁA</w:t>
      </w:r>
    </w:p>
    <w:p w:rsidR="00B655F2" w:rsidRDefault="00BC47C4">
      <w:pPr>
        <w:jc w:val="both"/>
      </w:pPr>
      <w:r>
        <w:t xml:space="preserve">Zważywszy że,  </w:t>
      </w:r>
    </w:p>
    <w:p w:rsidR="00B655F2" w:rsidRDefault="00BC47C4">
      <w:pPr>
        <w:jc w:val="both"/>
      </w:pPr>
      <w:r>
        <w:t>w ramach rządowego programu rozwijania szkolnej infrastruktury oraz umiejętności podstawowych i przekrojowych dzieci i młodzieży –</w:t>
      </w:r>
      <w:r>
        <w:t xml:space="preserve"> „Laboratoria przyszłości”, który jest skierowany do szkół podstawowych, a jego założeniem jest budowanie kompetencji kreatywnych i technicznych wśród uczniów z tzw. kierunków STEAM (ang. science, </w:t>
      </w:r>
      <w:proofErr w:type="spellStart"/>
      <w:r>
        <w:t>technology</w:t>
      </w:r>
      <w:proofErr w:type="spellEnd"/>
      <w:r>
        <w:t xml:space="preserve">, engineering,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math</w:t>
      </w:r>
      <w:proofErr w:type="spellEnd"/>
      <w:r>
        <w:t>, czyli nauka, technolog</w:t>
      </w:r>
      <w:r>
        <w:t>ia, inżynieria, sztuka oraz matematyka) oraz mając na uwadze, że w ramach tego projektu będzie realizowane mobilne działanie,  stawiające sobie za cel wprowadzić uczniów, nauczycieli i ich rodziców do świata nowoczesnych technologii oraz możliwości ich wyk</w:t>
      </w:r>
      <w:r>
        <w:t>orzystania w procesie edukacyjnym, polegające na przeprowadzeniu przez wyszkolonych Edukatorów lekcji warsztatowych w szkołach podstawowych całym kraju,</w:t>
      </w:r>
    </w:p>
    <w:p w:rsidR="00B655F2" w:rsidRDefault="00BC47C4">
      <w:pPr>
        <w:jc w:val="both"/>
      </w:pPr>
      <w:r>
        <w:t>Strony niniejszym deklarują nawiązanie współpracy potwierdzone zawarciem niniejszego Porozumienia o wsp</w:t>
      </w:r>
      <w:r>
        <w:t>ółpracy, (zwanego dalej „Porozumieniem”), które ma na celu stworzenie warunków organizacyjno-technicznych, które umożliwią Edukatorom przeprowadzenie lekcji warsztatowych z wykorzystaniem sprzętu na warunkach określonych poniżej.</w:t>
      </w:r>
    </w:p>
    <w:p w:rsidR="00B655F2" w:rsidRDefault="00BC47C4">
      <w:pPr>
        <w:rPr>
          <w:b/>
        </w:rPr>
      </w:pPr>
      <w:r>
        <w:br w:type="page"/>
      </w:r>
    </w:p>
    <w:p w:rsidR="00B655F2" w:rsidRDefault="00BC47C4">
      <w:pPr>
        <w:jc w:val="center"/>
        <w:rPr>
          <w:b/>
        </w:rPr>
      </w:pPr>
      <w:r>
        <w:rPr>
          <w:b/>
        </w:rPr>
        <w:lastRenderedPageBreak/>
        <w:t>§ 1</w:t>
      </w:r>
    </w:p>
    <w:p w:rsidR="00B655F2" w:rsidRDefault="00BC47C4">
      <w:pPr>
        <w:jc w:val="both"/>
        <w:rPr>
          <w:b/>
        </w:rPr>
      </w:pPr>
      <w:r>
        <w:t>IBE, w zakresie real</w:t>
      </w:r>
      <w:r>
        <w:t>izacji celu niniejszego Porozumienia, zobowiązuje się do podejmowania niezbędnych działań, a w szczególności do:</w:t>
      </w:r>
    </w:p>
    <w:p w:rsidR="00B655F2" w:rsidRDefault="00BC4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Zapewnienia dwuosobow</w:t>
      </w:r>
      <w:r>
        <w:t xml:space="preserve">ego zespołu </w:t>
      </w:r>
      <w:r>
        <w:rPr>
          <w:color w:val="000000"/>
        </w:rPr>
        <w:t xml:space="preserve"> Edukatorów</w:t>
      </w:r>
      <w:r>
        <w:rPr>
          <w:color w:val="000000"/>
        </w:rPr>
        <w:t xml:space="preserve"> posiadających odpowiednie kompetencje dydaktyczne w celu przeprowadzenia w ustalonym przez Strony Porozumienia terminie prezentacji warsztatowych z zakresu:</w:t>
      </w: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a. elektronika - mikrokontrolery,</w:t>
      </w: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b. druk 3D,</w:t>
      </w:r>
    </w:p>
    <w:p w:rsidR="00B655F2" w:rsidRDefault="00BC47C4">
      <w:pPr>
        <w:spacing w:after="0"/>
        <w:ind w:left="720"/>
      </w:pPr>
      <w:r>
        <w:t>c. multimedia.</w:t>
      </w: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t>d</w:t>
      </w:r>
      <w:r>
        <w:rPr>
          <w:color w:val="000000"/>
        </w:rPr>
        <w:t>. rękodzieło</w:t>
      </w: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Termin i zakres realiza</w:t>
      </w:r>
      <w:r>
        <w:rPr>
          <w:color w:val="000000"/>
        </w:rPr>
        <w:t xml:space="preserve">cji </w:t>
      </w:r>
      <w:r>
        <w:t>lekcji</w:t>
      </w:r>
      <w:r>
        <w:rPr>
          <w:color w:val="000000"/>
        </w:rPr>
        <w:t xml:space="preserve"> warsztatowych </w:t>
      </w:r>
      <w:r>
        <w:t>z użyciem</w:t>
      </w:r>
      <w:r>
        <w:rPr>
          <w:color w:val="000000"/>
        </w:rPr>
        <w:t xml:space="preserve"> sprzętu będzie każdorazowo uzgadniany pomiędzy Stronami drogą mailową, na adresy mailow</w:t>
      </w:r>
      <w:r>
        <w:t>e</w:t>
      </w:r>
      <w:r>
        <w:rPr>
          <w:color w:val="000000"/>
        </w:rPr>
        <w:t xml:space="preserve"> wskazane w §4 Porozumienia minimum 7 dni przed rozpoczęciem prezentacji warsztatowej.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Wymiar zajęć przeprowadzonych podczas  lekcji </w:t>
      </w:r>
      <w:r>
        <w:rPr>
          <w:color w:val="000000"/>
        </w:rPr>
        <w:t xml:space="preserve">warsztatowych  wynosić będzie </w:t>
      </w:r>
      <w:r>
        <w:t>.</w:t>
      </w:r>
      <w:r>
        <w:rPr>
          <w:color w:val="000000"/>
        </w:rPr>
        <w:t>.. godzin lekcyjnych.</w:t>
      </w:r>
    </w:p>
    <w:p w:rsidR="00B655F2" w:rsidRDefault="00BC4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Zapewni</w:t>
      </w:r>
      <w:r>
        <w:t>e</w:t>
      </w:r>
      <w:r>
        <w:rPr>
          <w:color w:val="000000"/>
        </w:rPr>
        <w:t>ni</w:t>
      </w:r>
      <w:r>
        <w:t>a</w:t>
      </w:r>
      <w:r>
        <w:rPr>
          <w:color w:val="000000"/>
        </w:rPr>
        <w:t xml:space="preserve"> przed rozpoczęciem lekcji warsztatowej instruktażu w zakresie zasad korzystania ze sprzętu wykorzystywanego podczas lekcji warsztatowych.</w:t>
      </w:r>
    </w:p>
    <w:p w:rsidR="00B655F2" w:rsidRDefault="00BC47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Dbałości o właściwy poziom merytoryczny zajęć i dyscyplinę podczas zajęć, przy zapewnieniu warunków bezpieczeństwa uczniom i nauczycielom</w:t>
      </w:r>
      <w:r>
        <w:rPr>
          <w:color w:val="000000"/>
          <w:sz w:val="24"/>
          <w:szCs w:val="24"/>
        </w:rPr>
        <w:t>.</w:t>
      </w:r>
    </w:p>
    <w:p w:rsidR="00B655F2" w:rsidRDefault="00B655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B655F2" w:rsidRDefault="00BC47C4">
      <w:pPr>
        <w:jc w:val="center"/>
        <w:rPr>
          <w:b/>
        </w:rPr>
      </w:pPr>
      <w:r>
        <w:rPr>
          <w:b/>
        </w:rPr>
        <w:t>§ 2</w:t>
      </w:r>
    </w:p>
    <w:p w:rsidR="00B655F2" w:rsidRDefault="00BC47C4">
      <w:pPr>
        <w:jc w:val="both"/>
      </w:pPr>
      <w:r>
        <w:t>Szkoła, w zakresie realizacji celu niniejszego Porozumienia, zobowiązuje się do podejmowania niezbędnych</w:t>
      </w:r>
      <w:r>
        <w:t xml:space="preserve"> działań, a w szczególności do: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Umożliwienia przep</w:t>
      </w:r>
      <w:r>
        <w:rPr>
          <w:color w:val="000000"/>
        </w:rPr>
        <w:t>rowadzenia przez Edukatorów lekcji warsztatow</w:t>
      </w:r>
      <w:r>
        <w:t>ych</w:t>
      </w:r>
      <w:r>
        <w:rPr>
          <w:color w:val="000000"/>
        </w:rPr>
        <w:t xml:space="preserve"> w zakresie wskazanym w § 1 ust. 1 Porozumienia,  a także zapewnienia uczestnictwa w warsztatach </w:t>
      </w:r>
      <w:r>
        <w:t>maksymalnie 20-osobowych</w:t>
      </w:r>
      <w:r>
        <w:rPr>
          <w:color w:val="000000"/>
        </w:rPr>
        <w:t xml:space="preserve"> grup uczniów.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Nieodpłatnego udostępn</w:t>
      </w:r>
      <w:r>
        <w:rPr>
          <w:color w:val="000000"/>
        </w:rPr>
        <w:t>ieni</w:t>
      </w:r>
      <w:r>
        <w:t>a</w:t>
      </w:r>
      <w:r>
        <w:rPr>
          <w:color w:val="000000"/>
        </w:rPr>
        <w:t xml:space="preserve"> miejsca parkingowego </w:t>
      </w:r>
      <w:r>
        <w:t>na terenie Szkoły</w:t>
      </w:r>
      <w:r>
        <w:rPr>
          <w:color w:val="000000"/>
        </w:rPr>
        <w:t xml:space="preserve"> </w:t>
      </w:r>
      <w:r>
        <w:t xml:space="preserve">dla busów, w których znajduje się sprzęt edukacyjny, </w:t>
      </w:r>
      <w:r>
        <w:rPr>
          <w:color w:val="000000"/>
        </w:rPr>
        <w:t xml:space="preserve">na czas </w:t>
      </w:r>
      <w:r>
        <w:t>przeprowadzania lekcji warsztatowych.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Nieodpłatnego udostępnieni</w:t>
      </w:r>
      <w: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do realizacji lekcji  warsztato</w:t>
      </w:r>
      <w:r>
        <w:t>wych</w:t>
      </w:r>
      <w:r>
        <w:rPr>
          <w:color w:val="000000"/>
        </w:rPr>
        <w:t xml:space="preserve">  z dostępem do  odpowiedniej</w:t>
      </w:r>
      <w:r>
        <w:t xml:space="preserve"> liczby </w:t>
      </w:r>
      <w:r>
        <w:rPr>
          <w:color w:val="000000"/>
        </w:rPr>
        <w:t>gniazdek</w:t>
      </w:r>
      <w:r>
        <w:rPr>
          <w:color w:val="000000"/>
        </w:rPr>
        <w:t xml:space="preserve"> elektrycznych oraz udostępnienie zamykanego na klucz pomieszczenia (magazynku) w celu umożliwienia zdeponowania sprzętu </w:t>
      </w:r>
      <w:r>
        <w:t>w trakcie trwania</w:t>
      </w:r>
      <w:r>
        <w:rPr>
          <w:color w:val="000000"/>
        </w:rPr>
        <w:t xml:space="preserve"> lekcji warsztatowych. 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Umożliwieni</w:t>
      </w:r>
      <w:r>
        <w:t>a</w:t>
      </w:r>
      <w:r>
        <w:rPr>
          <w:color w:val="000000"/>
        </w:rPr>
        <w:t xml:space="preserve"> wniesienia </w:t>
      </w:r>
      <w:r>
        <w:t xml:space="preserve">na teren Szkoły </w:t>
      </w:r>
      <w:r>
        <w:rPr>
          <w:color w:val="000000"/>
        </w:rPr>
        <w:t>sprzętu edukacyjnego służącego do prowadzenia lekcji w</w:t>
      </w:r>
      <w:r>
        <w:rPr>
          <w:color w:val="000000"/>
        </w:rPr>
        <w:t>arsztatow</w:t>
      </w:r>
      <w:r>
        <w:t>ych</w:t>
      </w:r>
      <w:r>
        <w:rPr>
          <w:color w:val="000000"/>
        </w:rPr>
        <w:t>.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1" w:name="_30j0zll" w:colFirst="0" w:colLast="0"/>
      <w:bookmarkEnd w:id="1"/>
      <w:r>
        <w:t xml:space="preserve">Zapewnienia, aby w lekcjach warsztatowych wzięli udział wyłącznie uczniowie, których opiekunowie prawni wyrazili zgodę na udział. Sposób pozyskania niniejszej zgody jest dowolny, o ile pozwala on na jej odtworzenie. Dyrektor Szkoły na prośbę </w:t>
      </w:r>
      <w:r>
        <w:t>IBE udostępni zgody, o których mowa w niniejszym ustępie.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oe69o35wn2z" w:colFirst="0" w:colLast="0"/>
      <w:bookmarkEnd w:id="2"/>
      <w:r>
        <w:rPr>
          <w:color w:val="000000"/>
        </w:rPr>
        <w:t xml:space="preserve">Dystrybucji wzoru </w:t>
      </w:r>
      <w:r>
        <w:t>zgody</w:t>
      </w:r>
      <w:r>
        <w:rPr>
          <w:color w:val="000000"/>
        </w:rPr>
        <w:t xml:space="preserve"> opiekun</w:t>
      </w:r>
      <w:r>
        <w:t>a</w:t>
      </w:r>
      <w:r>
        <w:rPr>
          <w:color w:val="000000"/>
        </w:rPr>
        <w:t xml:space="preserve"> prawn</w:t>
      </w:r>
      <w:r>
        <w:t>ego</w:t>
      </w:r>
      <w:r>
        <w:rPr>
          <w:color w:val="000000"/>
        </w:rPr>
        <w:t xml:space="preserve"> </w:t>
      </w:r>
      <w:r>
        <w:t xml:space="preserve">ucznia </w:t>
      </w:r>
      <w:r>
        <w:rPr>
          <w:color w:val="000000"/>
        </w:rPr>
        <w:t xml:space="preserve">na utrwalenie i </w:t>
      </w:r>
      <w:r>
        <w:t>rozpowszechnienie</w:t>
      </w:r>
      <w:r>
        <w:rPr>
          <w:color w:val="000000"/>
        </w:rPr>
        <w:t xml:space="preserve"> wizerunku ucznia, który stanowi załącznik nr </w:t>
      </w:r>
      <w:r>
        <w:t>2</w:t>
      </w:r>
      <w:r>
        <w:rPr>
          <w:color w:val="000000"/>
        </w:rPr>
        <w:t xml:space="preserve"> do Porozumienia. Podpisane zgody </w:t>
      </w:r>
      <w:r>
        <w:t xml:space="preserve">na rozpowszechnienie wizerunku </w:t>
      </w:r>
      <w:r>
        <w:rPr>
          <w:color w:val="000000"/>
        </w:rPr>
        <w:t>zost</w:t>
      </w:r>
      <w:r>
        <w:t>aną</w:t>
      </w:r>
      <w:r>
        <w:rPr>
          <w:color w:val="000000"/>
        </w:rPr>
        <w:t xml:space="preserve"> zebrane i przekazane Edukatorowi przed rozpoczęciem </w:t>
      </w:r>
      <w:r>
        <w:t>lekcji warsztatowych. Wyrażenie zgody na rozpowszechnienie wizerunku jest dobrowolna, a jej brak nie wpływa udział ucznia w lekcjach warsztatowych.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Czuwani</w:t>
      </w:r>
      <w:r>
        <w:t>a</w:t>
      </w:r>
      <w:r>
        <w:rPr>
          <w:color w:val="000000"/>
        </w:rPr>
        <w:t xml:space="preserve"> nad porządkiem, bezpieczeństwem w trakcie r</w:t>
      </w:r>
      <w:r>
        <w:rPr>
          <w:color w:val="000000"/>
        </w:rPr>
        <w:t xml:space="preserve">ealizacji prezentacji warsztatowej.  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>Wyznaczenia nauczyciela sprawującego opiekę nad uczniami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podczas lekcji warsztatowych odbywających się na terenie Szkoły. Edukatorzy nie przejmują opieki nad Uczniem podczas prowadzonych zajęć. </w:t>
      </w:r>
    </w:p>
    <w:p w:rsidR="00B655F2" w:rsidRDefault="00BC47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Niezwłoczne</w:t>
      </w:r>
      <w:r>
        <w:t xml:space="preserve">go </w:t>
      </w:r>
      <w:r>
        <w:rPr>
          <w:color w:val="000000"/>
        </w:rPr>
        <w:t>informowani</w:t>
      </w:r>
      <w:r>
        <w:t>a</w:t>
      </w:r>
      <w:r>
        <w:rPr>
          <w:color w:val="000000"/>
        </w:rPr>
        <w:t xml:space="preserve"> Edukatora o wszelkich okolicznościach, mogących mieć wpływ </w:t>
      </w:r>
      <w:r>
        <w:rPr>
          <w:color w:val="000000"/>
        </w:rPr>
        <w:br/>
        <w:t xml:space="preserve">na przebieg realizacji </w:t>
      </w:r>
      <w:r>
        <w:t>lekcji</w:t>
      </w:r>
      <w:r>
        <w:rPr>
          <w:color w:val="000000"/>
        </w:rPr>
        <w:t xml:space="preserve"> warsztatow</w:t>
      </w:r>
      <w:r>
        <w:t>ych</w:t>
      </w:r>
      <w:r>
        <w:rPr>
          <w:color w:val="000000"/>
        </w:rPr>
        <w:t>.</w:t>
      </w:r>
    </w:p>
    <w:p w:rsidR="00B655F2" w:rsidRDefault="00B655F2">
      <w:pPr>
        <w:jc w:val="center"/>
      </w:pPr>
    </w:p>
    <w:p w:rsidR="00B655F2" w:rsidRDefault="00BC47C4">
      <w:pPr>
        <w:jc w:val="center"/>
        <w:rPr>
          <w:b/>
        </w:rPr>
      </w:pPr>
      <w:r>
        <w:rPr>
          <w:b/>
        </w:rPr>
        <w:t>§3</w:t>
      </w:r>
    </w:p>
    <w:p w:rsidR="00B655F2" w:rsidRDefault="00BC47C4">
      <w:pPr>
        <w:jc w:val="both"/>
      </w:pPr>
      <w:r>
        <w:t>IBE zastrzega sobie prawo do rejestrowania przebiegu lekcji warsztatowych prowadzonych przez Edukatorów poprzez ich filmowanie, nagryw</w:t>
      </w:r>
      <w:r>
        <w:t>anie dźwięku oraz obrazu, fotografowanie.</w:t>
      </w:r>
    </w:p>
    <w:p w:rsidR="00B655F2" w:rsidRDefault="00B655F2"/>
    <w:p w:rsidR="00B655F2" w:rsidRDefault="00BC47C4">
      <w:pPr>
        <w:jc w:val="center"/>
        <w:rPr>
          <w:b/>
        </w:rPr>
      </w:pPr>
      <w:r>
        <w:rPr>
          <w:b/>
        </w:rPr>
        <w:t>§4</w:t>
      </w:r>
    </w:p>
    <w:p w:rsidR="00B655F2" w:rsidRDefault="00BC47C4">
      <w:pPr>
        <w:numPr>
          <w:ilvl w:val="0"/>
          <w:numId w:val="6"/>
        </w:numPr>
        <w:spacing w:before="60" w:after="0" w:line="276" w:lineRule="auto"/>
        <w:ind w:left="426" w:hanging="426"/>
        <w:jc w:val="both"/>
      </w:pPr>
      <w:r>
        <w:t>Bieżące zarządzanie realizacją Porozumienia odbywać się będzie przez wzajemne uzgodnienia Koordynatorów Porozumienia.</w:t>
      </w:r>
    </w:p>
    <w:p w:rsidR="00B655F2" w:rsidRDefault="00BC47C4">
      <w:pPr>
        <w:numPr>
          <w:ilvl w:val="0"/>
          <w:numId w:val="6"/>
        </w:numPr>
        <w:spacing w:after="0" w:line="276" w:lineRule="auto"/>
        <w:ind w:left="426" w:hanging="426"/>
        <w:jc w:val="both"/>
      </w:pPr>
      <w:r>
        <w:t>Koordynatorzy Porozumienia będą uprawnieni do prowadzenia bieżącej komunikacji w sprawach zw</w:t>
      </w:r>
      <w:r>
        <w:t>iązanych z Porozumieniem, omawiania i rozwiązywania problemów pojawiających się w trakcie realizacji Porozumienia, nadzorowania prawidłowości realizowania Porozumienia.</w:t>
      </w:r>
    </w:p>
    <w:p w:rsidR="00B655F2" w:rsidRPr="00617D10" w:rsidRDefault="00BC47C4">
      <w:pPr>
        <w:numPr>
          <w:ilvl w:val="0"/>
          <w:numId w:val="6"/>
        </w:numPr>
        <w:spacing w:after="0" w:line="276" w:lineRule="auto"/>
        <w:ind w:left="426" w:hanging="426"/>
        <w:jc w:val="both"/>
      </w:pPr>
      <w:r w:rsidRPr="00617D10">
        <w:t>Strony ustanawiają następujących Koordynatorów Porozumienia:</w:t>
      </w:r>
    </w:p>
    <w:p w:rsidR="00B655F2" w:rsidRPr="00617D10" w:rsidRDefault="00617D10">
      <w:pPr>
        <w:numPr>
          <w:ilvl w:val="0"/>
          <w:numId w:val="8"/>
        </w:numPr>
        <w:spacing w:after="0" w:line="276" w:lineRule="auto"/>
        <w:jc w:val="both"/>
      </w:pPr>
      <w:r>
        <w:t>ze strony IBE:    dr Urszula Wrońska</w:t>
      </w:r>
      <w:r w:rsidR="00BC47C4" w:rsidRPr="00617D10">
        <w:t xml:space="preserve">, </w:t>
      </w:r>
      <w:r>
        <w:t xml:space="preserve">   </w:t>
      </w:r>
      <w:r w:rsidR="00BC47C4" w:rsidRPr="00617D10">
        <w:t xml:space="preserve"> email:</w:t>
      </w:r>
      <w:r>
        <w:t xml:space="preserve"> u.wronska@ibe.edu.pl</w:t>
      </w:r>
      <w:r w:rsidR="00BC47C4" w:rsidRPr="00617D10">
        <w:t xml:space="preserve">  </w:t>
      </w:r>
      <w:r>
        <w:t xml:space="preserve">     </w:t>
      </w:r>
      <w:bookmarkStart w:id="3" w:name="_GoBack"/>
      <w:bookmarkEnd w:id="3"/>
      <w:proofErr w:type="spellStart"/>
      <w:r w:rsidR="00BC47C4" w:rsidRPr="00617D10">
        <w:t>tel</w:t>
      </w:r>
      <w:proofErr w:type="spellEnd"/>
      <w:r w:rsidR="00BC47C4" w:rsidRPr="00617D10">
        <w:t>:.</w:t>
      </w:r>
      <w:r w:rsidR="00BC47C4" w:rsidRPr="00617D10">
        <w:rPr>
          <w:color w:val="000000"/>
        </w:rPr>
        <w:t xml:space="preserve"> </w:t>
      </w:r>
      <w:r>
        <w:t>730 971 971</w:t>
      </w:r>
    </w:p>
    <w:p w:rsidR="00B655F2" w:rsidRDefault="00BC47C4">
      <w:pPr>
        <w:numPr>
          <w:ilvl w:val="0"/>
          <w:numId w:val="8"/>
        </w:numPr>
        <w:spacing w:after="0" w:line="276" w:lineRule="auto"/>
        <w:jc w:val="both"/>
      </w:pPr>
      <w:r>
        <w:t xml:space="preserve">ze strony Szkoły: ................................,  email:..........................................  </w:t>
      </w:r>
      <w:proofErr w:type="spellStart"/>
      <w:r>
        <w:t>tel</w:t>
      </w:r>
      <w:proofErr w:type="spellEnd"/>
      <w:r>
        <w:t>:.</w:t>
      </w:r>
      <w:r>
        <w:rPr>
          <w:highlight w:val="white"/>
        </w:rPr>
        <w:t xml:space="preserve"> …..……..……..</w:t>
      </w:r>
    </w:p>
    <w:p w:rsidR="00B655F2" w:rsidRDefault="00BC47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color w:val="000000"/>
        </w:rPr>
      </w:pPr>
      <w:r>
        <w:rPr>
          <w:color w:val="000000"/>
        </w:rPr>
        <w:t>Zmiana osób, o których mowa w ust. 3, nie wymaga zawarcia aneksu, lecz powiadomienia drugiej Strony w formie pisemnej lub elektronicznej.</w:t>
      </w:r>
    </w:p>
    <w:p w:rsidR="00B655F2" w:rsidRDefault="00B655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B655F2" w:rsidRDefault="00BC47C4">
      <w:pPr>
        <w:jc w:val="center"/>
        <w:rPr>
          <w:b/>
        </w:rPr>
      </w:pPr>
      <w:r>
        <w:rPr>
          <w:b/>
        </w:rPr>
        <w:t>§5</w:t>
      </w:r>
    </w:p>
    <w:p w:rsidR="00B655F2" w:rsidRDefault="00BC4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Strony zobowiązują się do przetwarzania danych osobowych w sposób zgodny z</w:t>
      </w:r>
      <w:r>
        <w:t> </w:t>
      </w:r>
      <w:r>
        <w:rPr>
          <w:color w:val="000000"/>
        </w:rPr>
        <w:t xml:space="preserve">obowiązującymi przepisami prawa, w tym </w:t>
      </w:r>
      <w:r>
        <w:rPr>
          <w:color w:val="000000"/>
        </w:rPr>
        <w:t>przepisami rozporządzenia Parlamentu Europejskiego i Rady (UE) 2016/679 z dnia 27 kwietnia 2016 r. w sprawie ochrony osób fizycznych w związku z przetwarzaniem danych osobowych i w sprawie swobodnego przepływu takich danych oraz uchylenia dyrektywy 95/46/W</w:t>
      </w:r>
      <w:r>
        <w:rPr>
          <w:color w:val="000000"/>
        </w:rPr>
        <w:t>E (ogólne rozporządzenie o ochronie danych), dalej „</w:t>
      </w:r>
      <w:r>
        <w:rPr>
          <w:b/>
          <w:color w:val="000000"/>
        </w:rPr>
        <w:t>RODO</w:t>
      </w:r>
      <w:r>
        <w:rPr>
          <w:color w:val="000000"/>
        </w:rPr>
        <w:t>”.</w:t>
      </w:r>
    </w:p>
    <w:p w:rsidR="00B655F2" w:rsidRDefault="00BC4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>Strony udostępnią wzajemnie dane osobowe personelu w celu i zakresie niezbędnym do realizacji Umowy, tj. imię i nazwisko, numer telefonu służbowego, adres poczty elektronicznej.</w:t>
      </w:r>
    </w:p>
    <w:p w:rsidR="00B655F2" w:rsidRDefault="00BC4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  <w:rPr>
          <w:color w:val="000000"/>
        </w:rPr>
      </w:pPr>
      <w:r>
        <w:rPr>
          <w:color w:val="000000"/>
        </w:rPr>
        <w:t xml:space="preserve">Strony zobowiązują się </w:t>
      </w:r>
      <w:r>
        <w:t>spełnić wzajemnie obowiązek informacyjny wobec osób, o których mowa w ust. 1, poprzez przekazanie osobom klauzuli informacyjnej drugiej Strony.</w:t>
      </w:r>
    </w:p>
    <w:p w:rsidR="00B655F2" w:rsidRDefault="00BC47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5" w:hanging="425"/>
        <w:jc w:val="both"/>
      </w:pPr>
      <w:r>
        <w:t>Klauzula informacyjna IBE, o której między innymi mowa w ust. 3 stanowi załącznik nr 1 do</w:t>
      </w:r>
      <w:r>
        <w:t xml:space="preserve"> Porozumienia. IBE informuje, że pełna treść obowiązku informacyjnego dostępna jest na stronie </w:t>
      </w:r>
      <w:hyperlink r:id="rId7">
        <w:r>
          <w:rPr>
            <w:color w:val="1155CC"/>
            <w:u w:val="single"/>
          </w:rPr>
          <w:t>www.ibe.edu.pl/rodo</w:t>
        </w:r>
      </w:hyperlink>
      <w:r>
        <w:t>.</w:t>
      </w:r>
    </w:p>
    <w:p w:rsidR="00B655F2" w:rsidRDefault="00B655F2">
      <w:pPr>
        <w:pBdr>
          <w:top w:val="nil"/>
          <w:left w:val="nil"/>
          <w:bottom w:val="nil"/>
          <w:right w:val="nil"/>
          <w:between w:val="nil"/>
        </w:pBdr>
        <w:spacing w:after="120"/>
        <w:ind w:left="502"/>
        <w:jc w:val="both"/>
      </w:pP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br w:type="page"/>
      </w: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lastRenderedPageBreak/>
        <w:t>§6</w:t>
      </w:r>
    </w:p>
    <w:p w:rsidR="00B655F2" w:rsidRDefault="00BC47C4">
      <w:pPr>
        <w:spacing w:after="0" w:line="240" w:lineRule="auto"/>
        <w:jc w:val="both"/>
        <w:rPr>
          <w:b/>
        </w:rPr>
      </w:pPr>
      <w:r>
        <w:t>Porozumienie zostało zawarte na czas współpracy Stron przy realizacji  w Szkole lekcji warsztatowych w dniu………………………………….</w:t>
      </w:r>
    </w:p>
    <w:p w:rsidR="00B655F2" w:rsidRDefault="00B655F2">
      <w:pPr>
        <w:spacing w:after="0" w:line="240" w:lineRule="auto"/>
        <w:jc w:val="both"/>
        <w:rPr>
          <w:b/>
        </w:rPr>
      </w:pPr>
    </w:p>
    <w:p w:rsidR="00B655F2" w:rsidRDefault="00BC47C4">
      <w:pPr>
        <w:spacing w:after="0" w:line="240" w:lineRule="auto"/>
        <w:jc w:val="center"/>
      </w:pPr>
      <w:r>
        <w:rPr>
          <w:b/>
        </w:rPr>
        <w:t>§7</w:t>
      </w:r>
    </w:p>
    <w:p w:rsidR="00B655F2" w:rsidRDefault="00BC47C4">
      <w:pPr>
        <w:jc w:val="both"/>
      </w:pPr>
      <w:r>
        <w:t>W przypadku, gdyby rozwój pandemii COVID-19, uniemożliwi wykonanie Porozumienia w terminie uzgodnionym przez Strony, Strony porozu</w:t>
      </w:r>
      <w:r>
        <w:t>mieją się co do realizacji umowy w innym, możliwym  terminie lub postanawiają o rozwiązaniu Porozumienia.</w:t>
      </w:r>
    </w:p>
    <w:p w:rsidR="00B655F2" w:rsidRDefault="00B655F2">
      <w:pPr>
        <w:spacing w:after="0" w:line="300" w:lineRule="auto"/>
        <w:jc w:val="center"/>
        <w:rPr>
          <w:b/>
        </w:rPr>
      </w:pPr>
    </w:p>
    <w:p w:rsidR="00B655F2" w:rsidRDefault="00BC47C4">
      <w:pPr>
        <w:spacing w:after="0" w:line="300" w:lineRule="auto"/>
        <w:jc w:val="center"/>
        <w:rPr>
          <w:b/>
          <w:color w:val="000000"/>
        </w:rPr>
      </w:pPr>
      <w:r>
        <w:rPr>
          <w:b/>
        </w:rPr>
        <w:t>§8</w:t>
      </w:r>
    </w:p>
    <w:p w:rsidR="00B655F2" w:rsidRDefault="00BC47C4">
      <w:pPr>
        <w:spacing w:after="0" w:line="300" w:lineRule="auto"/>
        <w:rPr>
          <w:b/>
        </w:rPr>
      </w:pPr>
      <w:r>
        <w:t>Strony zgodnie ustalają, iż zawarcie Porozumienia nie powoduje powstania jakichkolwiek zobowiązań finansowych pomiędzy nimi.</w:t>
      </w:r>
    </w:p>
    <w:p w:rsidR="00B655F2" w:rsidRDefault="00B655F2">
      <w:pPr>
        <w:spacing w:after="0" w:line="300" w:lineRule="auto"/>
        <w:rPr>
          <w:b/>
        </w:rPr>
      </w:pPr>
    </w:p>
    <w:p w:rsidR="00B655F2" w:rsidRDefault="00BC47C4">
      <w:pPr>
        <w:jc w:val="center"/>
        <w:rPr>
          <w:color w:val="000000"/>
        </w:rPr>
      </w:pPr>
      <w:r>
        <w:rPr>
          <w:b/>
        </w:rPr>
        <w:t>§9</w:t>
      </w:r>
    </w:p>
    <w:p w:rsidR="00B655F2" w:rsidRDefault="00BC4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 w:hanging="425"/>
        <w:jc w:val="both"/>
        <w:rPr>
          <w:color w:val="000000"/>
        </w:rPr>
      </w:pPr>
      <w:r>
        <w:rPr>
          <w:color w:val="000000"/>
        </w:rPr>
        <w:t>Wszelkie zmiany niniejszego Porozumienia wymagają formy pisemnej pod rygorem nieważności.</w:t>
      </w:r>
    </w:p>
    <w:p w:rsidR="00B655F2" w:rsidRDefault="00BC4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 w:hanging="425"/>
        <w:jc w:val="both"/>
        <w:rPr>
          <w:color w:val="000000"/>
        </w:rPr>
      </w:pPr>
      <w:r>
        <w:rPr>
          <w:color w:val="000000"/>
        </w:rPr>
        <w:t>Spory wynikłe na tle realizacji niniejszej umowy, których Strony nie rozwiążą w drodze porozumienia, będą rozstrzygane przez sąd powszechny właściwy dla siedziby IBE.</w:t>
      </w:r>
    </w:p>
    <w:p w:rsidR="00B655F2" w:rsidRDefault="00BC4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 w:hanging="425"/>
        <w:jc w:val="both"/>
      </w:pPr>
      <w:r>
        <w:t>Porozumienie może zostać rozwiązane w każdej chwili za porozumieniem Stron.</w:t>
      </w:r>
    </w:p>
    <w:p w:rsidR="00B655F2" w:rsidRDefault="00BC4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 w:hanging="425"/>
        <w:jc w:val="both"/>
        <w:rPr>
          <w:color w:val="000000"/>
        </w:rPr>
      </w:pPr>
      <w:r>
        <w:rPr>
          <w:color w:val="000000"/>
        </w:rPr>
        <w:t>Do spraw nieuregulowanych niniejszym Porozumieniem mają zastosowanie przepisy Kodeksu cywilnego.</w:t>
      </w:r>
    </w:p>
    <w:p w:rsidR="00B655F2" w:rsidRDefault="00B655F2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</w:pPr>
    </w:p>
    <w:p w:rsidR="00B655F2" w:rsidRDefault="00BC47C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b/>
        </w:rPr>
      </w:pPr>
      <w:r>
        <w:rPr>
          <w:b/>
          <w:color w:val="000000"/>
        </w:rPr>
        <w:t>§1</w:t>
      </w:r>
      <w:r>
        <w:rPr>
          <w:b/>
        </w:rPr>
        <w:t>0</w:t>
      </w:r>
    </w:p>
    <w:p w:rsidR="00B655F2" w:rsidRDefault="00BC47C4">
      <w:pPr>
        <w:numPr>
          <w:ilvl w:val="0"/>
          <w:numId w:val="3"/>
        </w:numPr>
        <w:spacing w:after="0" w:line="300" w:lineRule="auto"/>
        <w:ind w:left="425" w:hanging="425"/>
        <w:jc w:val="both"/>
      </w:pPr>
      <w:r>
        <w:t>Porozumienie wchodzi w życie z dniem jego podpisania.</w:t>
      </w:r>
    </w:p>
    <w:p w:rsidR="00B655F2" w:rsidRDefault="00BC4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Porozumienie sporządzono w dwóch jednobrzmiących egzemplarzach, po jednym dla każdej </w:t>
      </w:r>
      <w:r>
        <w:rPr>
          <w:color w:val="000000"/>
        </w:rPr>
        <w:br/>
        <w:t xml:space="preserve">ze Stron. </w:t>
      </w:r>
    </w:p>
    <w:p w:rsidR="00B655F2" w:rsidRDefault="00BC4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Integralną część umowy stanowią:</w:t>
      </w:r>
    </w:p>
    <w:p w:rsidR="00B655F2" w:rsidRDefault="00BC47C4">
      <w:pPr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t>Załącznik nr 1 - klauzula informacyjna IBE dla podmiotów współpracujących, ich reprezentantów i personelu</w:t>
      </w:r>
    </w:p>
    <w:p w:rsidR="00B655F2" w:rsidRDefault="00BC47C4">
      <w:pPr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Załącznik nr </w:t>
      </w:r>
      <w:r>
        <w:t>2</w:t>
      </w:r>
      <w:r>
        <w:rPr>
          <w:color w:val="000000"/>
        </w:rPr>
        <w:t xml:space="preserve"> – wzó</w:t>
      </w:r>
      <w:r>
        <w:rPr>
          <w:color w:val="000000"/>
        </w:rPr>
        <w:t xml:space="preserve">r zgody opiekuna prawnego ucznia na </w:t>
      </w:r>
      <w:r>
        <w:t xml:space="preserve">utrwalenie i rozpowszechnienie </w:t>
      </w:r>
      <w:r>
        <w:rPr>
          <w:color w:val="000000"/>
        </w:rPr>
        <w:t xml:space="preserve"> wizerunku</w:t>
      </w:r>
    </w:p>
    <w:p w:rsidR="00B655F2" w:rsidRDefault="00B655F2">
      <w:pPr>
        <w:spacing w:after="0" w:line="276" w:lineRule="auto"/>
        <w:jc w:val="both"/>
        <w:rPr>
          <w:sz w:val="24"/>
          <w:szCs w:val="24"/>
        </w:rPr>
      </w:pPr>
    </w:p>
    <w:p w:rsidR="00B655F2" w:rsidRDefault="00B655F2">
      <w:pPr>
        <w:spacing w:after="0" w:line="276" w:lineRule="auto"/>
        <w:jc w:val="both"/>
        <w:rPr>
          <w:sz w:val="24"/>
          <w:szCs w:val="24"/>
        </w:rPr>
      </w:pPr>
    </w:p>
    <w:p w:rsidR="00B655F2" w:rsidRDefault="00B655F2">
      <w:pPr>
        <w:spacing w:after="0" w:line="276" w:lineRule="auto"/>
        <w:jc w:val="both"/>
        <w:rPr>
          <w:sz w:val="24"/>
          <w:szCs w:val="24"/>
        </w:rPr>
      </w:pPr>
    </w:p>
    <w:p w:rsidR="00B655F2" w:rsidRDefault="00BC47C4">
      <w:pPr>
        <w:widowControl w:val="0"/>
        <w:spacing w:before="2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TopAndBottom distT="0" dist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779365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" h="12000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2700" cy="12700"/>
                <wp:effectExtent l="0" t="0" r="0" b="0"/>
                <wp:wrapTopAndBottom distT="0" distB="0"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779365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" h="12000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2700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55F2" w:rsidRDefault="00BC47C4">
      <w:pPr>
        <w:spacing w:before="80" w:after="0" w:line="240" w:lineRule="auto"/>
        <w:ind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IBE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SZKOŁA</w:t>
      </w:r>
    </w:p>
    <w:p w:rsidR="00B655F2" w:rsidRDefault="00B655F2"/>
    <w:p w:rsidR="00B655F2" w:rsidRDefault="00BC47C4">
      <w:r>
        <w:br w:type="page"/>
      </w:r>
    </w:p>
    <w:p w:rsidR="00B655F2" w:rsidRDefault="00BC47C4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 do  Porozumienia</w:t>
      </w:r>
    </w:p>
    <w:p w:rsidR="00B655F2" w:rsidRDefault="00B655F2">
      <w:pPr>
        <w:spacing w:after="0"/>
        <w:jc w:val="right"/>
        <w:rPr>
          <w:b/>
          <w:sz w:val="20"/>
          <w:szCs w:val="20"/>
        </w:rPr>
      </w:pPr>
      <w:bookmarkStart w:id="4" w:name="_gjdgxs" w:colFirst="0" w:colLast="0"/>
      <w:bookmarkEnd w:id="4"/>
    </w:p>
    <w:p w:rsidR="00B655F2" w:rsidRDefault="00BC47C4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KLAUZULA INFORMACYJNA - Mobilne laboratoria przyszłości</w:t>
      </w:r>
    </w:p>
    <w:p w:rsidR="00B655F2" w:rsidRDefault="00BC47C4">
      <w:pPr>
        <w:spacing w:after="24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dla podmiotów współpracujących, ich reprezentantów i personelu</w:t>
      </w:r>
    </w:p>
    <w:p w:rsidR="00B655F2" w:rsidRDefault="00BC47C4">
      <w:pPr>
        <w:spacing w:after="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jest Instytut Badań Edukacyjnych z siedzibą w Warszawie przy ul. Górczewskiej 8 (IBE), z którym można się skontaktować telefonicznie pod nr (22) 24 17 101, popr</w:t>
      </w:r>
      <w:r>
        <w:rPr>
          <w:sz w:val="20"/>
          <w:szCs w:val="20"/>
        </w:rPr>
        <w:t>zez adres poczty elektronicznej ibe@ibe.edu.pl lub przekazując korespondencję na ww. adres.</w:t>
      </w:r>
    </w:p>
    <w:p w:rsidR="00B655F2" w:rsidRDefault="00BC47C4">
      <w:pPr>
        <w:spacing w:after="8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Administrator wyznaczył Inspektora Ochrony Danych</w:t>
      </w:r>
      <w:r>
        <w:rPr>
          <w:sz w:val="20"/>
          <w:szCs w:val="20"/>
        </w:rPr>
        <w:t>, z którym można się skontaktować poprzez adres poczty elektronicznej: iod@ibe.edu.pl lub przekazując korespondencj</w:t>
      </w:r>
      <w:r>
        <w:rPr>
          <w:sz w:val="20"/>
          <w:szCs w:val="20"/>
        </w:rPr>
        <w:t>ę na w/w adres.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Dane osobowe będą przetwarzane w celu:</w:t>
      </w:r>
    </w:p>
    <w:p w:rsidR="00B655F2" w:rsidRDefault="00BC47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zawarcia i wykonania porozumienia o współpracy. Podstawą prawną przetwarzania danych osobowych strony umowy jest art. 6 ust. 1 lit b) RODO, natomiast dane reprezentantów i personelu przetwarzane będą n</w:t>
      </w:r>
      <w:r>
        <w:rPr>
          <w:sz w:val="20"/>
          <w:szCs w:val="20"/>
        </w:rPr>
        <w:t>a podstawie art. 6 ust.1 lit i f) RODO – uzasadniony interes administratora w postaci zawarcia i wykonania porozumienia;</w:t>
      </w:r>
    </w:p>
    <w:p w:rsidR="00B655F2" w:rsidRDefault="00BC47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wzajemnej komunikacji w związku z nawiązaną współpracą, na podstawie art. 6 ust. 1 lit i f) RODO – uzasadniony interes administratora w</w:t>
      </w:r>
      <w:r>
        <w:rPr>
          <w:sz w:val="20"/>
          <w:szCs w:val="20"/>
        </w:rPr>
        <w:t xml:space="preserve"> postaci prawa do usprawnienia współpracy;</w:t>
      </w:r>
    </w:p>
    <w:p w:rsidR="00B655F2" w:rsidRDefault="00BC47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realizacji obowiązków prawnych ciążących na administratorze, wynikających z przepisów o archiwizacji, na podstawie art. 6 ust. 1 lit. c) – obowiązek prawny;</w:t>
      </w:r>
    </w:p>
    <w:p w:rsidR="00B655F2" w:rsidRDefault="00BC47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ewentualnego ustalenia i dochodzenia lub obrony przed ro</w:t>
      </w:r>
      <w:r>
        <w:rPr>
          <w:sz w:val="20"/>
          <w:szCs w:val="20"/>
        </w:rPr>
        <w:t>szczeniami, co stanowi prawnie uzasadniony interes administratora – zgodnie z art. 6 ust. 1 lit. f) RODO.</w:t>
      </w:r>
    </w:p>
    <w:p w:rsidR="00B655F2" w:rsidRDefault="00BC47C4">
      <w:pPr>
        <w:spacing w:before="8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Źródło pochodzenia i zakres przetwarzanych danych </w:t>
      </w:r>
      <w:r>
        <w:rPr>
          <w:sz w:val="20"/>
          <w:szCs w:val="20"/>
        </w:rPr>
        <w:t>- dane osobowe, jeżeli nie otrzymaliśmy ich bezpośrednio od Państwa, pozyskaliśmy ze źródeł ogólnodo</w:t>
      </w:r>
      <w:r>
        <w:rPr>
          <w:sz w:val="20"/>
          <w:szCs w:val="20"/>
        </w:rPr>
        <w:t>stępnych (strona www szkoły) lub zostały nam przekazane od podmiotu, który Pani/Pan reprezentuje lub w którym jest zatrudniona/y.</w:t>
      </w:r>
    </w:p>
    <w:p w:rsidR="00B655F2" w:rsidRDefault="00BC47C4">
      <w:pPr>
        <w:spacing w:after="8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Przetwarzamy następujące dane: imię i nazwisko, stanowisko/pełniona funkcja, służbowy adres e-mail lub numer telefonu.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Odbiorc</w:t>
      </w:r>
      <w:r>
        <w:rPr>
          <w:b/>
          <w:sz w:val="20"/>
          <w:szCs w:val="20"/>
        </w:rPr>
        <w:t>y danych osobowych</w:t>
      </w:r>
      <w:r>
        <w:rPr>
          <w:sz w:val="20"/>
          <w:szCs w:val="20"/>
        </w:rPr>
        <w:t xml:space="preserve"> - dane osobowe mogą zostać udostępnione dostawcy poczty elektronicznej, podmiotom świadczącym usługi informatyczne, prawne, audytorskie, wykonawcom usług pocztowych. Odbiorcami danych mogą być również podmioty lub organy, którym Administ</w:t>
      </w:r>
      <w:r>
        <w:rPr>
          <w:sz w:val="20"/>
          <w:szCs w:val="20"/>
        </w:rPr>
        <w:t>rator jest zobowiązany lub uprawniony udostępnić dane na podstawie powszechnie obowiązujących przepisów prawa.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przechowywania danych</w:t>
      </w:r>
      <w:r>
        <w:rPr>
          <w:sz w:val="20"/>
          <w:szCs w:val="20"/>
        </w:rPr>
        <w:t xml:space="preserve"> - będziemy przetwarzać dane przez czas potrzebny do zawarcia i realizacji porozumienia a następnie przez okres archiw</w:t>
      </w:r>
      <w:r>
        <w:rPr>
          <w:sz w:val="20"/>
          <w:szCs w:val="20"/>
        </w:rPr>
        <w:t>izacji zgodnie z obowiązującymi w IBE instrukcją kancelaryjną i JRWA.</w:t>
      </w:r>
    </w:p>
    <w:p w:rsidR="00B655F2" w:rsidRDefault="00BC47C4">
      <w:pPr>
        <w:spacing w:before="8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Mają Państwo następujące prawa:</w:t>
      </w:r>
    </w:p>
    <w:p w:rsidR="00B655F2" w:rsidRDefault="00BC47C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żądania dostępu do swoich danych oraz otrzymania ich kopii, prawo żądania sprostowania (poprawiania) swoich danych osobowych, usunięcia oraz ogranic</w:t>
      </w:r>
      <w:r>
        <w:rPr>
          <w:sz w:val="20"/>
          <w:szCs w:val="20"/>
        </w:rPr>
        <w:t>zenia przetwarzania - na zasadach i w przypadkach przewidzianych w przepisach RODO;</w:t>
      </w:r>
    </w:p>
    <w:p w:rsidR="00B655F2" w:rsidRDefault="00BC47C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zakresie danych osobowych przetwarzanych przez Administratora w celu realizacji prawnie uzasadnionych interesów, informujemy o przysługującym prawie do wniesienia sprzeci</w:t>
      </w:r>
      <w:r>
        <w:rPr>
          <w:sz w:val="20"/>
          <w:szCs w:val="20"/>
        </w:rPr>
        <w:t>wu na przetwarzanie z przyczyn związanych ze szczególną sytuacją;</w:t>
      </w:r>
    </w:p>
    <w:p w:rsidR="00B655F2" w:rsidRDefault="00BC47C4">
      <w:pPr>
        <w:numPr>
          <w:ilvl w:val="0"/>
          <w:numId w:val="10"/>
        </w:num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sytuacji uznania, że przetwarzanie danych odbywa się z naruszeniem przepisów, przysługuje Państwu prawo do wniesienia skargi do Prezesa UODO (adres ul. Stawki 2, 00-193 Warszawa).</w:t>
      </w:r>
    </w:p>
    <w:p w:rsidR="00B655F2" w:rsidRDefault="00BC47C4">
      <w:pPr>
        <w:spacing w:before="80" w:after="120" w:line="240" w:lineRule="auto"/>
        <w:ind w:right="-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Podanie </w:t>
      </w:r>
      <w:r>
        <w:rPr>
          <w:b/>
          <w:sz w:val="20"/>
          <w:szCs w:val="20"/>
        </w:rPr>
        <w:t xml:space="preserve">przez Państwa danych osobowych jest </w:t>
      </w:r>
      <w:r>
        <w:rPr>
          <w:sz w:val="20"/>
          <w:szCs w:val="20"/>
        </w:rPr>
        <w:t>niezbędne do zawarcia porozumienia, odmowa ich podania skutkuje brakiem możliwości nawiązania współpracy.</w:t>
      </w:r>
    </w:p>
    <w:p w:rsidR="00B655F2" w:rsidRDefault="00BC47C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Przekazywanie danych osobowych poza Europejski Obszar Gospodarczy (EOG) </w:t>
      </w:r>
      <w:r>
        <w:rPr>
          <w:sz w:val="20"/>
          <w:szCs w:val="20"/>
        </w:rPr>
        <w:t xml:space="preserve">może nastąpić z uwagi na korzystanie przez IBE z usługi Google </w:t>
      </w:r>
      <w:proofErr w:type="spellStart"/>
      <w:r>
        <w:rPr>
          <w:sz w:val="20"/>
          <w:szCs w:val="20"/>
        </w:rPr>
        <w:t>Workspace</w:t>
      </w:r>
      <w:proofErr w:type="spellEnd"/>
      <w:r>
        <w:rPr>
          <w:sz w:val="20"/>
          <w:szCs w:val="20"/>
        </w:rPr>
        <w:t xml:space="preserve"> w związku z ich przechowywaniem w centrach danych zlokalizowanych również poza terytorium EOG. Przekazywanie danych w tym zakresie odbywać się będzie w oparciu o tzw. standardowe klau</w:t>
      </w:r>
      <w:r>
        <w:rPr>
          <w:sz w:val="20"/>
          <w:szCs w:val="20"/>
        </w:rPr>
        <w:t>zule umowne przyjęte przez Komisję Europejską (art. 45 ust. 1 RODO).</w:t>
      </w:r>
    </w:p>
    <w:p w:rsidR="00B655F2" w:rsidRDefault="00B655F2">
      <w:pPr>
        <w:spacing w:after="0"/>
        <w:jc w:val="center"/>
        <w:rPr>
          <w:sz w:val="20"/>
          <w:szCs w:val="20"/>
        </w:rPr>
      </w:pPr>
    </w:p>
    <w:p w:rsidR="00B655F2" w:rsidRDefault="00B655F2"/>
    <w:p w:rsidR="00B655F2" w:rsidRDefault="00B655F2">
      <w:pPr>
        <w:spacing w:after="0" w:line="276" w:lineRule="auto"/>
        <w:jc w:val="both"/>
        <w:rPr>
          <w:sz w:val="24"/>
          <w:szCs w:val="24"/>
        </w:rPr>
        <w:sectPr w:rsidR="00B655F2">
          <w:headerReference w:type="default" r:id="rId10"/>
          <w:pgSz w:w="11906" w:h="16838"/>
          <w:pgMar w:top="1417" w:right="1287" w:bottom="1417" w:left="1417" w:header="708" w:footer="708" w:gutter="0"/>
          <w:pgNumType w:start="1"/>
          <w:cols w:space="708"/>
        </w:sectPr>
      </w:pPr>
    </w:p>
    <w:p w:rsidR="00B655F2" w:rsidRDefault="00BC47C4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 do Porozumienia</w:t>
      </w:r>
    </w:p>
    <w:p w:rsidR="00B655F2" w:rsidRDefault="00B655F2">
      <w:pPr>
        <w:spacing w:after="0"/>
        <w:jc w:val="center"/>
        <w:rPr>
          <w:b/>
          <w:sz w:val="20"/>
          <w:szCs w:val="20"/>
        </w:rPr>
      </w:pPr>
    </w:p>
    <w:p w:rsidR="00B655F2" w:rsidRDefault="00BC47C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Zgoda na utrwalenie i rozpowszechnianie wizerunku</w:t>
      </w:r>
    </w:p>
    <w:p w:rsidR="00B655F2" w:rsidRDefault="00B655F2">
      <w:pPr>
        <w:spacing w:before="160" w:after="0"/>
        <w:rPr>
          <w:b/>
          <w:sz w:val="20"/>
          <w:szCs w:val="20"/>
        </w:rPr>
      </w:pPr>
    </w:p>
    <w:p w:rsidR="00B655F2" w:rsidRDefault="00BC47C4">
      <w:pPr>
        <w:spacing w:before="160"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B655F2" w:rsidRDefault="00BC47C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(imię i nazwisko)</w:t>
      </w:r>
    </w:p>
    <w:p w:rsidR="00B655F2" w:rsidRDefault="00BC47C4">
      <w:pPr>
        <w:spacing w:before="160" w:after="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</w:t>
      </w:r>
    </w:p>
    <w:p w:rsidR="00B655F2" w:rsidRDefault="00BC47C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(imię i nazwisko rodzica / prawnego opiekuna osoby niepełnoletniej) *                                                    </w:t>
      </w:r>
    </w:p>
    <w:p w:rsidR="00B655F2" w:rsidRDefault="00BC47C4">
      <w:pPr>
        <w:spacing w:before="240" w:after="0" w:line="276" w:lineRule="auto"/>
        <w:jc w:val="both"/>
        <w:rPr>
          <w:sz w:val="20"/>
          <w:szCs w:val="20"/>
        </w:rPr>
      </w:pPr>
      <w:bookmarkStart w:id="5" w:name="_tyjcwt" w:colFirst="0" w:colLast="0"/>
      <w:bookmarkEnd w:id="5"/>
      <w:r>
        <w:rPr>
          <w:sz w:val="20"/>
          <w:szCs w:val="20"/>
        </w:rPr>
        <w:t xml:space="preserve">W związku z moim udziałem/udziałem mojego dziecka* w zajęciach edukacyjnych organizowanych w ramach projektu </w:t>
      </w:r>
      <w:r>
        <w:rPr>
          <w:b/>
          <w:sz w:val="20"/>
          <w:szCs w:val="20"/>
        </w:rPr>
        <w:t>Laboratoria Przyszłości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wyrażam zgodę na rejestrowanie mojego/ mojego dziecka wizerunku oraz rozpowszechnienie tego wizerunku w celach promocyjnyc</w:t>
      </w:r>
      <w:r>
        <w:rPr>
          <w:sz w:val="20"/>
          <w:szCs w:val="20"/>
        </w:rPr>
        <w:t xml:space="preserve">h i informacyjnych związanych z realizacją projektu. </w:t>
      </w:r>
    </w:p>
    <w:p w:rsidR="00B655F2" w:rsidRDefault="00BC47C4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Moja zgoda obejmuje publikację zdjęć lub filmów na stronach internetowych oraz w mediach społecznościowych (np.: Facebook, Instagram, LinkedIn, YT, Twitter) przez Instytut Badań Edukacyjny.</w:t>
      </w:r>
    </w:p>
    <w:p w:rsidR="00B655F2" w:rsidRDefault="00BC47C4">
      <w:pPr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Jestem świad</w:t>
      </w:r>
      <w:r>
        <w:rPr>
          <w:sz w:val="20"/>
          <w:szCs w:val="20"/>
        </w:rPr>
        <w:t>omy (-a), że wizerunek może być użyty do różnego rodzaju form elektronicznego przetwarzania obrazu, kadrowania i kompozycji oraz może zostać zestawiony z wizerunkami innych uczestników wydarzenia bez obowiązku akceptacji produktu końcowego, lecz nie w form</w:t>
      </w:r>
      <w:r>
        <w:rPr>
          <w:sz w:val="20"/>
          <w:szCs w:val="20"/>
        </w:rPr>
        <w:t>ach obraźliwych lub ogólnie używanych za nieetyczne.</w:t>
      </w:r>
    </w:p>
    <w:p w:rsidR="00B655F2" w:rsidRDefault="00BC47C4">
      <w:pPr>
        <w:spacing w:after="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 </w:t>
      </w:r>
    </w:p>
    <w:p w:rsidR="00B655F2" w:rsidRDefault="00BC47C4">
      <w:pPr>
        <w:spacing w:after="0"/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Data i podpis</w:t>
      </w:r>
    </w:p>
    <w:p w:rsidR="00B655F2" w:rsidRDefault="00BC47C4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* </w:t>
      </w:r>
      <w:r>
        <w:rPr>
          <w:i/>
          <w:sz w:val="20"/>
          <w:szCs w:val="20"/>
        </w:rPr>
        <w:t>niepotrzebne skreślić</w:t>
      </w:r>
    </w:p>
    <w:p w:rsidR="00B655F2" w:rsidRDefault="00BC47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o zasadach przetwarzania danych osobowych</w:t>
      </w:r>
    </w:p>
    <w:p w:rsidR="00B655F2" w:rsidRDefault="00BC47C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 jest Instytut Badań Edukacyjnych z siedzibą w</w:t>
      </w:r>
      <w:r>
        <w:rPr>
          <w:sz w:val="20"/>
          <w:szCs w:val="20"/>
        </w:rPr>
        <w:t xml:space="preserve"> Warszawie przy ul. Górczewskiej 8, 01-180 Warszawa. W sprawach związanych z przetwarzaniem danych osobowych, można się kontaktować z Inspektorem Ochrony Danych (IOD) za pośrednictwem poczty elektronicznej e-mail: </w:t>
      </w:r>
      <w:hyperlink r:id="rId11">
        <w:r>
          <w:rPr>
            <w:color w:val="0000FF"/>
            <w:sz w:val="20"/>
            <w:szCs w:val="20"/>
            <w:u w:val="single"/>
          </w:rPr>
          <w:t>i</w:t>
        </w:r>
        <w:r>
          <w:rPr>
            <w:color w:val="0000FF"/>
            <w:sz w:val="20"/>
            <w:szCs w:val="20"/>
            <w:u w:val="single"/>
          </w:rPr>
          <w:t>od@ibe.edu.pl</w:t>
        </w:r>
      </w:hyperlink>
      <w:r>
        <w:rPr>
          <w:sz w:val="20"/>
          <w:szCs w:val="20"/>
        </w:rPr>
        <w:t>, lub listownie na adres Instytut Badań Edukacyjnych, ul. Górczewskiej 8, 01-180 Warszawa.</w:t>
      </w:r>
    </w:p>
    <w:p w:rsidR="00B655F2" w:rsidRDefault="00BC47C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Cel i podstawa prawna przetwarzania danych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Podstawą przetwarzania danych jest art. 6 ust. 1 lit. f) – uzasadniony interes administratora w związku z udz</w:t>
      </w:r>
      <w:r>
        <w:rPr>
          <w:sz w:val="20"/>
          <w:szCs w:val="20"/>
        </w:rPr>
        <w:t>ieloną zgodą na rozpowszechnianie wizerunku, wyrażoną na podstawie art. 81 ust. 1 Ustawa o prawie autorskim i prawach pokrewnych. Dane osobowe zawarte w formularzu będziemy przetwarzać na podstawie naszego uzasadnionego interesu (art. 6 ust. 1. lit. f RODO</w:t>
      </w:r>
      <w:r>
        <w:rPr>
          <w:sz w:val="20"/>
          <w:szCs w:val="20"/>
        </w:rPr>
        <w:t>) w celu wykazania faktu wyrażenia zgody.</w:t>
      </w:r>
    </w:p>
    <w:p w:rsidR="00B655F2" w:rsidRDefault="00BC47C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Odbiorcy danych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mogą być udostępniane podmiotom, które są upoważnione do tego na podstawie przepisów prawa.</w:t>
      </w:r>
    </w:p>
    <w:p w:rsidR="00B655F2" w:rsidRDefault="00BC47C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Okres przechowywania danych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w postaci wizerunku będą przetwarzane przez czas prowadzenia stron i</w:t>
      </w:r>
      <w:r>
        <w:rPr>
          <w:sz w:val="20"/>
          <w:szCs w:val="20"/>
        </w:rPr>
        <w:t>nternetowych i/lub profili w mediach społecznościowych. Dane zawarte w formularzu zgody będą przetwarzane przez okres związany z obroną przed ewentualnymi roszczeniami oraz zgodnie z odpowiednimi przepisami archiwizacyjnymi,</w:t>
      </w:r>
    </w:p>
    <w:p w:rsidR="00B655F2" w:rsidRDefault="00BC47C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Mają Państwo poniższe prawa: </w:t>
      </w:r>
    </w:p>
    <w:p w:rsidR="00B655F2" w:rsidRDefault="00BC47C4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rawo żądania dostępu do swoich danych oraz otrzymania ich kopii, prawo żądania sprostowania (poprawiania) swoich danych osobowych, usunięcia oraz ograniczenia przetwarzania - na zasadach i w przypadkach przewidzianych w przepisach RODO; </w:t>
      </w:r>
    </w:p>
    <w:p w:rsidR="00B655F2" w:rsidRDefault="00BC47C4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przetw</w:t>
      </w:r>
      <w:r>
        <w:rPr>
          <w:sz w:val="20"/>
          <w:szCs w:val="20"/>
        </w:rPr>
        <w:t xml:space="preserve">arzania danych osobowych w celu realizacji prawnie uzasadnionych interesów (art. 6 ust. 1 lit f), informujemy o przysługującym prawie do wniesienia sprzeciwu na przetwarzanie z przyczyn związanych ze szczególną sytuacją; </w:t>
      </w:r>
    </w:p>
    <w:p w:rsidR="00B655F2" w:rsidRDefault="00BC47C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sytuacji uznania, że przetwarzanie danych odbywa się z naruszeniem przepisów, przysługuje Państwu prawo do wniesienia skargi do Prezesa UODO (adres ul. Stawki 2, 00-193 Warszawa). </w:t>
      </w:r>
    </w:p>
    <w:p w:rsidR="00B655F2" w:rsidRDefault="00BC47C4">
      <w:pPr>
        <w:numPr>
          <w:ilvl w:val="0"/>
          <w:numId w:val="11"/>
        </w:numPr>
        <w:spacing w:after="0" w:line="240" w:lineRule="auto"/>
        <w:ind w:left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Przekazywanie danych poza EOG</w:t>
      </w:r>
    </w:p>
    <w:p w:rsidR="00B655F2" w:rsidRDefault="00BC47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będą przekazywane poza teren Europ</w:t>
      </w:r>
      <w:r>
        <w:rPr>
          <w:sz w:val="20"/>
          <w:szCs w:val="20"/>
        </w:rPr>
        <w:t>ejskiego Obszaru Gospodarczego z zastrzeżeniem ponadnarodowego charakteru przepływu danych w ramach serwisów internetowych/mediów społecznościowych.</w:t>
      </w:r>
    </w:p>
    <w:p w:rsidR="00B655F2" w:rsidRDefault="00B655F2">
      <w:pPr>
        <w:spacing w:after="0" w:line="276" w:lineRule="auto"/>
        <w:jc w:val="both"/>
        <w:rPr>
          <w:sz w:val="24"/>
          <w:szCs w:val="24"/>
        </w:rPr>
      </w:pPr>
    </w:p>
    <w:sectPr w:rsidR="00B655F2">
      <w:pgSz w:w="11906" w:h="16838"/>
      <w:pgMar w:top="1417" w:right="128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C4" w:rsidRDefault="00BC47C4">
      <w:pPr>
        <w:spacing w:after="0" w:line="240" w:lineRule="auto"/>
      </w:pPr>
      <w:r>
        <w:separator/>
      </w:r>
    </w:p>
  </w:endnote>
  <w:endnote w:type="continuationSeparator" w:id="0">
    <w:p w:rsidR="00BC47C4" w:rsidRDefault="00BC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C4" w:rsidRDefault="00BC47C4">
      <w:pPr>
        <w:spacing w:after="0" w:line="240" w:lineRule="auto"/>
      </w:pPr>
      <w:r>
        <w:separator/>
      </w:r>
    </w:p>
  </w:footnote>
  <w:footnote w:type="continuationSeparator" w:id="0">
    <w:p w:rsidR="00BC47C4" w:rsidRDefault="00BC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2" w:rsidRDefault="00BC47C4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>
          <wp:extent cx="1235274" cy="329515"/>
          <wp:effectExtent l="0" t="0" r="0" b="0"/>
          <wp:docPr id="3" name="image1.jpg" descr="Do pobr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o pobra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274" cy="3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BFC"/>
    <w:multiLevelType w:val="multilevel"/>
    <w:tmpl w:val="5DAE7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C270886"/>
    <w:multiLevelType w:val="multilevel"/>
    <w:tmpl w:val="789C7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7492B0C"/>
    <w:multiLevelType w:val="multilevel"/>
    <w:tmpl w:val="3586A6D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A7FC7"/>
    <w:multiLevelType w:val="multilevel"/>
    <w:tmpl w:val="97E49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6179"/>
    <w:multiLevelType w:val="multilevel"/>
    <w:tmpl w:val="67C8C3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5286313"/>
    <w:multiLevelType w:val="multilevel"/>
    <w:tmpl w:val="184C66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50EA"/>
    <w:multiLevelType w:val="multilevel"/>
    <w:tmpl w:val="D756A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2316"/>
    <w:multiLevelType w:val="multilevel"/>
    <w:tmpl w:val="691E2B96"/>
    <w:lvl w:ilvl="0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6C70EC6"/>
    <w:multiLevelType w:val="multilevel"/>
    <w:tmpl w:val="C8783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C97D3C"/>
    <w:multiLevelType w:val="multilevel"/>
    <w:tmpl w:val="7C0AEC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96970"/>
    <w:multiLevelType w:val="multilevel"/>
    <w:tmpl w:val="5FFA75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38C7"/>
    <w:multiLevelType w:val="multilevel"/>
    <w:tmpl w:val="E1E0E6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2"/>
    <w:rsid w:val="00617D10"/>
    <w:rsid w:val="00B655F2"/>
    <w:rsid w:val="00B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6DF4-C255-477D-8BD8-A5012A1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e.edu.pl/ro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ibe.edu.p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2310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Wrońska</dc:creator>
  <cp:lastModifiedBy>Urszula Wrońska</cp:lastModifiedBy>
  <cp:revision>2</cp:revision>
  <dcterms:created xsi:type="dcterms:W3CDTF">2022-10-10T06:46:00Z</dcterms:created>
  <dcterms:modified xsi:type="dcterms:W3CDTF">2022-10-10T06:46:00Z</dcterms:modified>
</cp:coreProperties>
</file>