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6"/>
        </w:rPr>
      </w:pPr>
      <w:r>
        <w:rPr>
          <w:rFonts w:eastAsia="Times New Roman" w:cs="Times New Roman" w:ascii="Times New Roman" w:hAnsi="Times New Roman"/>
          <w:b/>
          <w:sz w:val="36"/>
        </w:rPr>
        <w:t>Kúpna zmluva</w:t>
      </w:r>
    </w:p>
    <w:p>
      <w:pPr>
        <w:pStyle w:val="Normal"/>
        <w:spacing w:lineRule="auto" w:line="240" w:before="0" w:after="0"/>
        <w:jc w:val="center"/>
        <w:rPr>
          <w:rFonts w:ascii="Times New Roman" w:hAnsi="Times New Roman" w:eastAsia="Times New Roman" w:cs="Times New Roman"/>
          <w:b/>
          <w:b/>
          <w:sz w:val="36"/>
        </w:rPr>
      </w:pPr>
      <w:r>
        <w:rPr>
          <w:rFonts w:eastAsia="Times New Roman" w:cs="Times New Roman" w:ascii="Times New Roman" w:hAnsi="Times New Roman"/>
          <w:b/>
          <w:sz w:val="36"/>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uzavretá podľa § 409 a nasl. Obchodného zákonníka medzi týmito zmluvnými stranami:</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b/>
        </w:rPr>
        <w:t>Predávajúci:</w:t>
      </w:r>
      <w:r>
        <w:rPr>
          <w:rFonts w:eastAsia="Times New Roman" w:cs="Times New Roman" w:ascii="Times New Roman" w:hAnsi="Times New Roman"/>
        </w:rPr>
        <w:tab/>
      </w:r>
      <w:r>
        <w:rPr>
          <w:rFonts w:eastAsia="Times New Roman" w:cs="Times New Roman" w:ascii="Times New Roman" w:hAnsi="Times New Roman"/>
          <w:b/>
        </w:rPr>
        <w:t>MILSY a. s.,</w:t>
      </w:r>
      <w:r>
        <w:rPr>
          <w:rFonts w:eastAsia="Times New Roman" w:cs="Times New Roman" w:ascii="Times New Roman" w:hAnsi="Times New Roman"/>
        </w:rPr>
        <w:t xml:space="preserve"> Partizánska 224/B, 957 01 Bánovce nad Bebravou</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v zastúpení: Helena Jančíková - predseda predstavenstva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IČO: 31412572                       UID: SK2020416530</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bankové spojenie: UniCredit Bank Czech Republic and Slovakia</w:t>
      </w:r>
      <w:r>
        <w:rPr>
          <w:rFonts w:eastAsia="Times New Roman" w:cs="Times New Roman" w:ascii="Times New Roman" w:hAnsi="Times New Roman"/>
          <w:b/>
        </w:rPr>
        <w:t xml:space="preserve">, </w:t>
      </w:r>
      <w:r>
        <w:rPr>
          <w:rFonts w:eastAsia="Times New Roman" w:cs="Times New Roman" w:ascii="Times New Roman" w:hAnsi="Times New Roman"/>
        </w:rPr>
        <w:t>a.s.</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číslo účtu: 6623 75 9002/1111</w:t>
      </w:r>
    </w:p>
    <w:p>
      <w:pPr>
        <w:pStyle w:val="Normal"/>
        <w:tabs>
          <w:tab w:val="left" w:pos="2552"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IBAN: SK91 1111 0000 0066 2375 9002</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 xml:space="preserve">zapísaná v Obchodnom registri Okr. súdu Trenčín, oddiel: SA, vl. č. 37/R                           </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b/>
        <w:t>(ďalej len „predávajúci“)</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1560"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b/>
        </w:rPr>
        <w:t>Kupujúci</w:t>
      </w:r>
      <w:r>
        <w:rPr>
          <w:rFonts w:eastAsia="Times New Roman" w:cs="Times New Roman" w:ascii="Times New Roman" w:hAnsi="Times New Roman"/>
        </w:rPr>
        <w:t>:</w:t>
        <w:tab/>
      </w:r>
      <w:r>
        <w:rPr>
          <w:rFonts w:eastAsia="Times New Roman" w:cs="Times New Roman" w:ascii="Times New Roman" w:hAnsi="Times New Roman"/>
          <w:sz w:val="28"/>
        </w:rPr>
        <w:t>..............................................................................................</w:t>
      </w:r>
    </w:p>
    <w:p>
      <w:pPr>
        <w:pStyle w:val="Normal"/>
        <w:tabs>
          <w:tab w:val="left" w:pos="1560"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tab/>
        <w:t>..............................................................................................</w:t>
      </w:r>
    </w:p>
    <w:p>
      <w:pPr>
        <w:pStyle w:val="Normal"/>
        <w:tabs>
          <w:tab w:val="left" w:pos="1560"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tab/>
        <w:t>...............................................................................................</w:t>
      </w:r>
    </w:p>
    <w:p>
      <w:pPr>
        <w:pStyle w:val="Normal"/>
        <w:tabs>
          <w:tab w:val="left" w:pos="1560"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tab/>
        <w:t>…………………………………………..................................</w:t>
      </w:r>
    </w:p>
    <w:p>
      <w:pPr>
        <w:pStyle w:val="Normal"/>
        <w:tabs>
          <w:tab w:val="left" w:pos="1560" w:leader="none"/>
        </w:tabs>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tab/>
        <w:t>………………………………………………………………...</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(ďalej len „kupujúci“ alebo aj „škola“)</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ab/>
        <w:tab/>
        <w:tab/>
        <w:tab/>
        <w:t>Preambula</w:t>
      </w:r>
    </w:p>
    <w:p>
      <w:pPr>
        <w:pStyle w:val="Normal"/>
        <w:tabs>
          <w:tab w:val="left" w:pos="1560" w:leader="none"/>
        </w:tabs>
        <w:spacing w:lineRule="auto" w:line="240"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Default"/>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shd w:fill="FFFFFF" w:val="clear"/>
        </w:rPr>
        <w:t xml:space="preserve">Predávajúci má záujem  v rámci akcie „Európsky školský mliečny program“ dodať kupujúcemu počas školského roka, a to počas dní školského vyučovania mliečne výrobky pre žiakov kupujúceho podľa ustanovení tejto zmluvy a kupujúci má záujem tieto mliečne výrobky pre svojich žiakov odoberať od predávajúceho.  </w:t>
      </w:r>
    </w:p>
    <w:p>
      <w:pPr>
        <w:pStyle w:val="Normal"/>
        <w:tabs>
          <w:tab w:val="left" w:pos="1560" w:leader="none"/>
        </w:tabs>
        <w:spacing w:lineRule="auto" w:line="240"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56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 xml:space="preserve">I. </w:t>
      </w:r>
    </w:p>
    <w:p>
      <w:pPr>
        <w:pStyle w:val="Normal"/>
        <w:keepNext/>
        <w:tabs>
          <w:tab w:val="left" w:pos="1560" w:leader="none"/>
          <w:tab w:val="left" w:pos="2552" w:leader="none"/>
        </w:tabs>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Predmet zmluvy</w:t>
      </w:r>
    </w:p>
    <w:p>
      <w:pPr>
        <w:pStyle w:val="Default"/>
        <w:rPr/>
      </w:pPr>
      <w:r>
        <w:rPr/>
      </w:r>
    </w:p>
    <w:p>
      <w:pPr>
        <w:pStyle w:val="Default"/>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Zmluvné strany sa dohodli, že mliečne výrobky, ktoré predávajúci  dodá kupujúcemu na základe tejto zmluvy, sú mliečne výrobky, na ktoré sa poskytuje pomoc v zmysle Nariadenia vlády Slovenskej republiky č. 189/2017 Z.z. v znení neskorších predpisov o poskytovaní pomoci na dodávanie a distribúciu mlieka a mliečnych výrobkov pre deti v materských školách, pre žiakov na základných školách a pre žiakov na stredných školách. Kupujúci sa zaväzuje poskytovať predávajúcemu súčinnosť pri podávaní žiadosti o pomoc v zmysle aktuálnych príslušných právnych predpisov a nariadení.</w:t>
      </w:r>
    </w:p>
    <w:p>
      <w:pPr>
        <w:pStyle w:val="Default"/>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Default"/>
        <w:rPr>
          <w:color w:val="00000A"/>
          <w:sz w:val="20"/>
          <w:szCs w:val="20"/>
        </w:rPr>
      </w:pPr>
      <w:r>
        <w:rPr>
          <w:color w:val="00000A"/>
          <w:sz w:val="20"/>
          <w:szCs w:val="20"/>
        </w:rPr>
      </w:r>
    </w:p>
    <w:p>
      <w:pPr>
        <w:pStyle w:val="Normal"/>
        <w:tabs>
          <w:tab w:val="left" w:pos="1560" w:leader="none"/>
        </w:tabs>
        <w:spacing w:lineRule="auto" w:line="240" w:before="0" w:after="0"/>
        <w:jc w:val="both"/>
        <w:rPr/>
      </w:pPr>
      <w:r>
        <w:rPr>
          <w:rFonts w:eastAsia="Times New Roman" w:cs="Times New Roman" w:ascii="Times New Roman" w:hAnsi="Times New Roman"/>
        </w:rPr>
        <w:t>Predávajúci sa zaväzuje dodávať kupujúcemu mlieko a mliekarenské výrobky na základe objednávok kupujúceho, ktoré budú odsúhlasené alebo potvrdené predávajúcim. Kupujúci sa zaväzuje objednané mlieko a mliekarenské výrobky odoberať.</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Kupujúci sa zaväzuje zaplatiť predávajúcemu kúpnu cenu uvedenú na faktúrach. </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Kupujúci a predávajúci sa dohodli na podmienkach dodávok a prevzatia tovaru, ktoré sú uvedené v nasledujúcich ustanoveniach zmluvy.</w:t>
      </w:r>
    </w:p>
    <w:p>
      <w:pPr>
        <w:pStyle w:val="Normal"/>
        <w:tabs>
          <w:tab w:val="left" w:pos="156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156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 xml:space="preserve">II. </w:t>
      </w:r>
    </w:p>
    <w:p>
      <w:pPr>
        <w:pStyle w:val="Normal"/>
        <w:tabs>
          <w:tab w:val="left" w:pos="156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Miesto a čas plnenia</w:t>
      </w:r>
    </w:p>
    <w:p>
      <w:pPr>
        <w:pStyle w:val="Normal"/>
        <w:tabs>
          <w:tab w:val="left" w:pos="156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  Miestom a časom plnenia sa rozumie: </w:t>
      </w:r>
    </w:p>
    <w:p>
      <w:pPr>
        <w:pStyle w:val="Normal"/>
        <w:numPr>
          <w:ilvl w:val="0"/>
          <w:numId w:val="1"/>
        </w:numPr>
        <w:tabs>
          <w:tab w:val="left" w:pos="2552" w:leader="none"/>
        </w:tabs>
        <w:spacing w:lineRule="auto" w:line="240" w:before="0" w:after="0"/>
        <w:ind w:left="720" w:hanging="360"/>
        <w:jc w:val="both"/>
        <w:rPr>
          <w:rFonts w:ascii="Times New Roman" w:hAnsi="Times New Roman" w:eastAsia="Times New Roman" w:cs="Times New Roman"/>
        </w:rPr>
      </w:pPr>
      <w:r>
        <w:rPr>
          <w:rFonts w:eastAsia="Times New Roman" w:cs="Times New Roman" w:ascii="Times New Roman" w:hAnsi="Times New Roman"/>
        </w:rPr>
        <w:t>Sídlo predávajúceho:</w:t>
        <w:tab/>
        <w:t xml:space="preserve">Bánovce nad Bebravou, Partizánska 224/B, s tým, že dopravu </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 xml:space="preserve">     zabezpečuje kupujúci na vlastné náklady</w:t>
      </w:r>
    </w:p>
    <w:p>
      <w:pPr>
        <w:pStyle w:val="Normal"/>
        <w:numPr>
          <w:ilvl w:val="0"/>
          <w:numId w:val="2"/>
        </w:numPr>
        <w:tabs>
          <w:tab w:val="left" w:pos="2552" w:leader="none"/>
        </w:tabs>
        <w:spacing w:lineRule="auto" w:line="240" w:before="0" w:after="0"/>
        <w:ind w:left="720" w:hanging="360"/>
        <w:jc w:val="both"/>
        <w:rPr>
          <w:rFonts w:ascii="Times New Roman" w:hAnsi="Times New Roman" w:eastAsia="Times New Roman" w:cs="Times New Roman"/>
        </w:rPr>
      </w:pPr>
      <w:r>
        <w:rPr>
          <w:rFonts w:eastAsia="Times New Roman" w:cs="Times New Roman" w:ascii="Times New Roman" w:hAnsi="Times New Roman"/>
        </w:rPr>
        <w:t>Sídlo, alebo prevádzka kupujúceho: dopravu zabezpečuje predávajúci na vlastné náklady</w:t>
      </w:r>
    </w:p>
    <w:p>
      <w:pPr>
        <w:pStyle w:val="Normal"/>
        <w:numPr>
          <w:ilvl w:val="0"/>
          <w:numId w:val="2"/>
        </w:numPr>
        <w:tabs>
          <w:tab w:val="left" w:pos="2552" w:leader="none"/>
        </w:tabs>
        <w:spacing w:lineRule="auto" w:line="240" w:before="0" w:after="0"/>
        <w:ind w:left="720" w:hanging="36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Dodanie tovaru sa uskutočňuje odovzdaním tovaru kupujúcemu na dohodnuté miesto </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určené v čl. III. bod 3 tejto zmluvy. </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pPr>
      <w:r>
        <w:rPr>
          <w:rFonts w:eastAsia="Times New Roman" w:cs="Times New Roman" w:ascii="Times New Roman" w:hAnsi="Times New Roman"/>
        </w:rPr>
        <w:t>Dodacia lehota bude uvedená  v potvrdenej objednávke. Zmluvné strany sa dohodli, že začiatok dodacej lehoty nesmie predchádzať  dňu od doručenia objednávky predávajúcemu, ak sa zmluvné strany nedohodnú inak. Predávajúci nie je povinný plniť dodávky tovaru a nedostane sa ani do omeškania, pokiaľ je kupujúci v omeškaní s úhradou akéhokoľvek záväzku voči predávajúcemu.</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pPr>
      <w:r>
        <w:rPr>
          <w:rFonts w:eastAsia="Times New Roman" w:cs="Times New Roman" w:ascii="Times New Roman" w:hAnsi="Times New Roman"/>
        </w:rPr>
        <w:t xml:space="preserve">Kupujúci ako príjemca dodávky tovaru sa zaväzuje objednaný tovar prevziať a potvrdiť dodací list najmä  (nie však nevyhnutne) podpisom a pečiatkou.  Za kupujúceho môže podpísať dodací list aj jeho zástupca, prípadne pracovník kupujúceho. Podpisy majú rovnaký účinok ako podpis kupujúceho Za kupujúceho je oprávnený tovar prevziať aj vodič vozidla, ktoré kupujúci zabezpečil za účelom prepravy tovaru.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III.</w:t>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Osobitne dohodnuté podmienky pre miesto a čas plnenia</w:t>
      </w:r>
    </w:p>
    <w:p>
      <w:pPr>
        <w:pStyle w:val="Normal"/>
        <w:tabs>
          <w:tab w:val="left" w:pos="2552"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 xml:space="preserve">1. </w:t>
        <w:tab/>
        <w:t>Pokiaľ je miesto plnenia určené v súlade s čl. II. bod 2 tejto zmluvy platí: Predávajúci dodá tovar kupujúcemu v termíne podľa času na rozvozných plánoch  Odberné miesto je: sídlo, prevádzka, predajňa alebo sklad kupujúceho.</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2. Ak kupujúci nezabezpečí v termíne a v čase rozvozných plánov predávajúcemu prevzatie tovaru, bude záväzok predávajúceho splnený zložením tovaru na dohodnutom mieste. V prípade, že kupujúci neumožní</w:t>
      </w:r>
      <w:r>
        <w:rPr>
          <w:rFonts w:eastAsia="Times New Roman" w:cs="Times New Roman" w:ascii="Times New Roman" w:hAnsi="Times New Roman"/>
          <w:b/>
        </w:rPr>
        <w:t xml:space="preserve"> </w:t>
      </w:r>
      <w:r>
        <w:rPr>
          <w:rFonts w:eastAsia="Times New Roman" w:cs="Times New Roman" w:ascii="Times New Roman" w:hAnsi="Times New Roman"/>
        </w:rPr>
        <w:t>v termíne a v čase rozvozných plánov predávajúcemu, aby mu odovzdal tovar na toto miesto, zodpovedá kupujúci v celom rozsahu za škodu, ktorá predávajúcemu vznikne.</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 xml:space="preserve">3. </w:t>
        <w:tab/>
        <w:t xml:space="preserve">Kupujúci sa zaväzuje zabezpečiť vhodný samostatný chladený priestor pre dodávky tovaru predávajúceho, do ktorého nebude mať prístup žiadna tretia osoba.  Predávajúci a kupujúci sa dohodli, že miestom na odovzdanie (zloženie) tovaru je (uviesť presnú špecifikáciu miesta): </w:t>
      </w:r>
    </w:p>
    <w:p>
      <w:pPr>
        <w:pStyle w:val="Normal"/>
        <w:tabs>
          <w:tab w:val="left" w:pos="2552" w:leader="none"/>
        </w:tabs>
        <w:spacing w:lineRule="auto" w:line="240" w:before="0" w:after="0"/>
        <w:ind w:left="284" w:hanging="284"/>
        <w:jc w:val="both"/>
        <w:rPr>
          <w:rFonts w:ascii="Times New Roman" w:hAnsi="Times New Roman" w:eastAsia="Times New Roman" w:cs="Times New Roman"/>
          <w:sz w:val="28"/>
        </w:rPr>
      </w:pPr>
      <w:r>
        <w:rPr>
          <w:rFonts w:eastAsia="Times New Roman" w:cs="Times New Roman" w:ascii="Times New Roman" w:hAnsi="Times New Roman"/>
        </w:rPr>
        <w:tab/>
      </w:r>
      <w:r>
        <w:rPr>
          <w:rFonts w:eastAsia="Times New Roman" w:cs="Times New Roman" w:ascii="Times New Roman" w:hAnsi="Times New Roman"/>
          <w:sz w:val="28"/>
        </w:rPr>
        <w:t>.............................................................................................................................</w:t>
      </w:r>
    </w:p>
    <w:p>
      <w:pPr>
        <w:pStyle w:val="Normal"/>
        <w:tabs>
          <w:tab w:val="left" w:pos="2552" w:leader="none"/>
        </w:tabs>
        <w:spacing w:lineRule="auto" w:line="240" w:before="0" w:after="0"/>
        <w:ind w:left="284" w:hanging="284"/>
        <w:jc w:val="both"/>
        <w:rPr>
          <w:rFonts w:ascii="Times New Roman" w:hAnsi="Times New Roman" w:eastAsia="Times New Roman" w:cs="Times New Roman"/>
          <w:sz w:val="28"/>
        </w:rPr>
      </w:pPr>
      <w:r>
        <w:rPr>
          <w:rFonts w:eastAsia="Times New Roman" w:cs="Times New Roman" w:ascii="Times New Roman" w:hAnsi="Times New Roman"/>
          <w:sz w:val="28"/>
        </w:rPr>
        <w:tab/>
        <w:t>......................................................................................................................</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4.</w:t>
        <w:tab/>
        <w:t>Kupujúci prehlasuje, že tovar je dodaný zložením na miesto uvedené v bode 3.</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ab/>
        <w:t>Z tohto miesta odoberie predávajúci aj vratné obaly pripravené kupujúcim na prevzatie.</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5.</w:t>
        <w:tab/>
        <w:t>V prípade, že bude tovar zložený na dohodnuté miesto, bude k nemu priložený dodací list, ktorý kupujúci po prevzatí podpíše a následne (pri ďalšej dodávke) ho podpísaný odovzdá predávajúcemu. Ak kupujúci nevráti predávajúcemu najneskôr do troch dní po dodaní tovaru podpísaný dodací list z  predchádzajúcej dodávky, je predávajúci oprávnený okamžite pozastaviť dodávky.</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IV.</w:t>
      </w:r>
    </w:p>
    <w:p>
      <w:pPr>
        <w:pStyle w:val="Normal"/>
        <w:tabs>
          <w:tab w:val="left" w:pos="2552"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b/>
        </w:rPr>
        <w:t>Množstvo tovaru</w:t>
      </w:r>
    </w:p>
    <w:p>
      <w:pPr>
        <w:pStyle w:val="Normal"/>
        <w:tabs>
          <w:tab w:val="left" w:pos="2552"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Predávajúci a kupujúci sa dohodli, že kupujúci prevezme tovar v množstvách uvedených na dodacích listoch. </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Zmluvné strany sa dohodli, že pokiaľ kupujúci neuplatní reklamáciu na množstvo tovaru u predávajúceho  do 3 hodín od dodávky tovaru, považuje sa tovar za dodaný v množstvách uvedených na dodacích listoch.  Toto ustanovenie platí pri akomkoľvek odovzdaní tovaru podľa čl. II. a čl. III. tejto zmluvy.</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V.</w:t>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Cena a platobné podmienky</w:t>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1. Predávajúci fakturuje kupujúcemu dodaný tovar v dohodnutej cene uvedenej na dodacích listoch. Kupujúci súhlasí s tým, že predávajúci je oprávnený vystavovať faktúry za dodávky tovaru nasledovne:</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ab/>
        <w:t>- za každú jednotlivú dodávku tovaru samostatne, príp. za viac dodávok týždenne</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ab/>
        <w:t>- za iné obdobie (najviac 14 dní) podľa technických možností predávajúceho</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b/>
          <w:b/>
        </w:rPr>
      </w:pPr>
      <w:r>
        <w:rPr>
          <w:rFonts w:eastAsia="Times New Roman" w:cs="Times New Roman" w:ascii="Times New Roman" w:hAnsi="Times New Roman"/>
        </w:rPr>
        <w:t xml:space="preserve">2. </w:t>
        <w:tab/>
        <w:t xml:space="preserve">Kupujúci sa zaväzuje zaplatiť predávajúcemu fakturovanú cenu za dodaný tovar do </w:t>
      </w:r>
      <w:r>
        <w:rPr>
          <w:rFonts w:eastAsia="Times New Roman" w:cs="Times New Roman" w:ascii="Times New Roman" w:hAnsi="Times New Roman"/>
          <w:b/>
        </w:rPr>
        <w:t xml:space="preserve">7 </w:t>
      </w:r>
      <w:r>
        <w:rPr>
          <w:rFonts w:eastAsia="Times New Roman" w:cs="Times New Roman" w:ascii="Times New Roman" w:hAnsi="Times New Roman"/>
        </w:rPr>
        <w:t>dní od vystavenia faktúry.</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3. V pochybnostiach sa má za to, že kupujúci obdržal faktúru na tretí deň po jej odoslaní predávajúcim.</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 xml:space="preserve">4. </w:t>
        <w:tab/>
        <w:t>Predávajúci si vyhradzuje právo zmeniť ceny v prípade zmeny výrobných alebo cenových podmienok. Predávajúci a kupujúci sa dohodli, že zmenu ceny tovaru oznámi predávajúci kupujúcemu v termíne pred uskutočnením dodávky tovaru. V takomto prípade platí pre predávajúceho cena uvedená na dodacom liste.</w:t>
      </w:r>
    </w:p>
    <w:p>
      <w:pPr>
        <w:pStyle w:val="Normal"/>
        <w:tabs>
          <w:tab w:val="left" w:pos="2552" w:leader="none"/>
        </w:tabs>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tab/>
        <w:t>Predávajúci a kupujúci sa dohodli, že v prípade neuhradenia kúpnej ceny kupujúcim je predávajúci oprávnený jednostranne odstúpiť od kúpnej zmluvy.</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84" w:hanging="284"/>
        <w:jc w:val="both"/>
        <w:rPr/>
      </w:pPr>
      <w:r>
        <w:rPr>
          <w:rFonts w:eastAsia="Times New Roman" w:cs="Times New Roman" w:ascii="Times New Roman" w:hAnsi="Times New Roman"/>
        </w:rPr>
        <w:t xml:space="preserve">5. </w:t>
        <w:tab/>
        <w:t>Kupujúci sa zaväzuje, že počas platnosti tejto kúpnej zmluvy oznámi a preukáže  predávajúcemu všetky zmeny týkajúce sa jeho podnikateľskej činnosti.</w:t>
      </w:r>
    </w:p>
    <w:p>
      <w:pPr>
        <w:pStyle w:val="Normal"/>
        <w:spacing w:lineRule="auto" w:line="240" w:before="0" w:after="0"/>
        <w:ind w:left="284" w:hanging="284"/>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84" w:hanging="284"/>
        <w:jc w:val="both"/>
        <w:rPr/>
      </w:pPr>
      <w:r>
        <w:rPr>
          <w:rFonts w:eastAsia="Times New Roman" w:cs="Times New Roman" w:ascii="Times New Roman" w:hAnsi="Times New Roman"/>
        </w:rPr>
        <w:t>6. Ku kúpnej cene bude pripočítaná daň z pridanej hodnoty, kupujúci je povinný zaplatiť kúpnu cenu spolu s DPH.   Sumu kúpnej ceny je kupujúci povinný poukázať na účet predávajúceho uvedený v záhlaví tejto zmluvy alebo na iný účet predávajúceho oznámený písomne  kupujúcemu</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VI.</w:t>
      </w:r>
    </w:p>
    <w:p>
      <w:pPr>
        <w:pStyle w:val="Normal"/>
        <w:keepNext/>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Nebezpečie škody na tovare</w:t>
      </w:r>
    </w:p>
    <w:p>
      <w:pPr>
        <w:pStyle w:val="Normal"/>
        <w:tabs>
          <w:tab w:val="left" w:pos="2552"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b/>
        </w:rPr>
        <w:t>a zodpovednosť za vady tovaru</w:t>
      </w:r>
    </w:p>
    <w:p>
      <w:pPr>
        <w:pStyle w:val="Normal"/>
        <w:tabs>
          <w:tab w:val="left" w:pos="2552"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Nebezpečie škody na tovare a vlastnícke právo k tovaru prechádzajú na kupujúceho momentom dodania tovaru.</w:t>
      </w:r>
    </w:p>
    <w:p>
      <w:pPr>
        <w:pStyle w:val="Normal"/>
        <w:tabs>
          <w:tab w:val="left" w:pos="2552"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Kupujúci je povinný  riadne skontrolovať tovar ihneď po jeho prebratí. V prípade zistenia nesúladu  množstva a/alebo  sortimentu  s objednávkou  kupujúceho, ako aj zjavných vád, nedostatočná etiketácia, problémy s obalmi, kupujúci je povinný informovať v písomnej forme predávajúceho bezodkladne, najneskôr však do 3 hodín od prevzatia tovaru.</w:t>
      </w:r>
    </w:p>
    <w:p>
      <w:pPr>
        <w:pStyle w:val="NoSpacing1"/>
        <w:ind w:left="317" w:hanging="317"/>
        <w:jc w:val="both"/>
        <w:rPr/>
      </w:pPr>
      <w:r>
        <w:rPr>
          <w:rFonts w:cs="Times New Roman" w:ascii="Times New Roman" w:hAnsi="Times New Roman"/>
          <w:lang w:val="sk-SK" w:eastAsia="sk-SK"/>
        </w:rPr>
        <w:t xml:space="preserve">   </w:t>
      </w:r>
      <w:r>
        <w:rPr>
          <w:rFonts w:cs="Times New Roman" w:ascii="Times New Roman" w:hAnsi="Times New Roman"/>
          <w:lang w:val="sk-SK" w:eastAsia="sk-SK"/>
        </w:rPr>
        <w:t>V prípade vadného plnenia je Kupujúci oprávnený písomne bezodkladne, najneskôr však do jedného  dňa po dodaní tovaru uplatňovať u Predávajúceho reklamačné nároky kvalitatívnych vád tovaru, s uvedením nároku, ktorý si uplatňuje. Predávajúci je povinný písomne informovať kupujúceho o spôsobe vybavenia reklamácie, resp. o uznaní reklamačného nároku, a to najneskôr v lehote do 30 dní odo dňa uplatnenia reklamácie kupujúcim. V prípade, že predávajúci v uvedenom termíne nepredloží kupujúcemu svoje stanovisko, považuje sa reklamácia za uznanú uplynutím posledného dňa uvedenej lehoty. Kupujúci je povinný predávajúcemu na požiadanie hodnoverne preukázať, že vady nevznikli v dôsledku nesprávneho skladovania alebo nakladania s tovarom. Predávajúci sa zaväzuje, že všetky uznané reklamačné nároky vysporiada spôsobom zodpovedajúcim nárokom uplatneným v reklamácii a to naturálne výmenou za ten istý druh tovaru . </w:t>
      </w:r>
    </w:p>
    <w:p>
      <w:pPr>
        <w:pStyle w:val="Normal"/>
        <w:tabs>
          <w:tab w:val="left" w:pos="2552"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VII.</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Podmienky objednávok a iné podmienky dodávok</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Kupujúci sa zaväzuje predkladať písomné objednávky predávajúcemu na nasledovný týždeň a to vždy do štvrtku predchádzajúceho týždňa. Objednávky na mlieko môže kupujúci upresniť aj telefonicky v pracovných dňoch najneskôr do 9.30 hod. pred uskutočnením dodávky. Kupujúci môže v mimoriadnych prípadoch objednať tovar aj telefonicky.</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Predávajúci nie je objednávkou viazaný, ak ju písomne (listina, email, fax a pod.) nepotvrdí.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Vrátené obaly sa budú zálohovo fakturovať s tovarom.</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Vrátené obaly bude predávajúci pri najbližšej faktúre započítavať kupujúcemu s cenou dodaného tovaru.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VIII.</w:t>
      </w:r>
    </w:p>
    <w:p>
      <w:pPr>
        <w:pStyle w:val="Normal"/>
        <w:keepNext/>
        <w:tabs>
          <w:tab w:val="left" w:pos="2552"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Osobitné dojednanie</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 Predávajúci a kupujúci sa dohodli, že ak budú mať zo vzájomného obchodného vzťahu medzi sebou vzájomné pohľadávky a záväzky, budú tieto vyrovnávať formou „vzájomných zápočtov“. Pokiaľ kupujúci nebude rešpektovať návrh dohody na uzavretie vzájomného zápočtu a predloženú dohodu nepodpíše, je predávajúci oprávnený uskutočniť jednostranný zápočet pohľadávky v súlade s príslušnými ustanoveniami príslušných právnych predpisov. Kupujúci nie je oprávnený bez súhlasu predávajúceho započítať svoje pohľadávky s pohľadávkami predávajúceho podľa tejto zmluvy.</w:t>
      </w:r>
    </w:p>
    <w:p>
      <w:pPr>
        <w:pStyle w:val="Advnormal"/>
        <w:jc w:val="both"/>
        <w:rPr>
          <w:sz w:val="22"/>
          <w:szCs w:val="22"/>
        </w:rPr>
      </w:pPr>
      <w:r>
        <w:rPr>
          <w:sz w:val="22"/>
          <w:szCs w:val="22"/>
        </w:rPr>
        <w:t xml:space="preserve">2.V prípade, ak sa kupujúci dostane do omeškania s platením kúpnej ceny alebo jej časti, je povinný zaplatiť predávajúcemu zmluvnú pokutu vo výške 0,05 % denne z dlžnej sumy za každý, aj začatý deň omeškania.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3. Ak sa ktorýkoľvek účastník tejto zmluvy dostane do omeškania spôsobeného vyššou mocou, je povinný o tejto skutočnosti informovať druhého účastníka zmluvy a to buď písomným listom, faxom alebo telefonicky.</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IX.</w:t>
      </w:r>
    </w:p>
    <w:p>
      <w:pPr>
        <w:pStyle w:val="Normal"/>
        <w:keepNext/>
        <w:tabs>
          <w:tab w:val="left" w:pos="2552" w:leader="none"/>
        </w:tabs>
        <w:spacing w:lineRule="auto" w:line="240" w:before="0" w:after="0"/>
        <w:jc w:val="center"/>
        <w:rPr/>
      </w:pPr>
      <w:r>
        <w:rPr>
          <w:rFonts w:eastAsia="Times New Roman" w:cs="Times New Roman" w:ascii="Times New Roman" w:hAnsi="Times New Roman"/>
          <w:b/>
        </w:rPr>
        <w:t>Osobitné dojednanie v súvislosti s Európskym školským mliečnym programom</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xml:space="preserve">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1. Predávajúci sa zaväzuje:</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dodávať škole mliečne výrobky, ktoré kvalitou, balením a označením zodpovedajú požiadavkám stanoveným predpismi EU a všeobecne záväznými právnymi predpismi SR vrátane Potravinového kódexu SR</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w:t>
      </w:r>
      <w:r>
        <w:rPr>
          <w:sz w:val="22"/>
          <w:szCs w:val="22"/>
          <w:shd w:fill="FFFFFF" w:val="clear"/>
        </w:rPr>
        <w:t xml:space="preserve">  zabezpečiť informačný plagát podľa čl.12 nariadenia EU č. 1308/2013 z 3.novembra 2016</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2.Kupujúci sa zaväzuje:</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prevziať dodané mliečne výrobky a uskladniť ich vo svojich skladoch, ktoré svojou povahou a účelom sú na uskladnenie mliečnych výrobkov vhodné;</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-zabezpečiť distribúciu mliečnych výrobkov žiakom kupujúceho, a to v priestoroch jedálne školy prostredníctvom školou povereného zamestnanca prípadne inou poverenou osobou</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zverejniť dodávané výrobky žiakom v jedálnom lístku</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-nepoužívať mliečne výrobky, na ktoré sa poskytuje pomoc, pri príprave jedál v škole (za prípravu jedál sa nepovažuje samotné zohriatie mlieka, pridanie kakaa, ovocia, alebo marmelády do mlieka, alebo mliečnych produktov a táto úprava mlieka je povolená);</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viesť oddelenú evidenciu o dodávkach a spotrebe mliečnych výrobkov, ktoré sa distribuujú žiakom školy v rámci akcie „Európsky školský mliečny program“ vrátane evidencie úhrad kúpnej ceny mliečnych výrobkov prijatých od žiakov;</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prijímať jednotlivé objednávky žiakov, ktorí majú záujem zúčastniť sa akcie „Európsky školský mliečny program“ a na ich základe následne objednať u predávajúceho také množstvo mliečnych výrobkov, ktoré zodpovedá množstvu mliečnych výrobkov požadovanému žiakmi školy;</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viesť presný menný zoznam žiakov zúčastnených akcie „Európsky školský mliečny program“ za jednotlivé školské roky;</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použiť mliečne výrobky, na ktoré sa vzťahuje pomoc, výhradne na spotrebu žiakov v rámci akcie „Európsky školský mliečny program“ v ich škole;</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neprekročiť pri predaji mliečnych výrobkov žiakom maximálne úhrady platené žiakom, stanovené aktuálnym nariadením vlády SR č. 189/2017 Z. z., resp. iným predpisom,</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neprekročiť v rámci distribúcie mliečnych výrobkov žiakom veľkosť jednej porcie na žiaka na deň stanovenú nariadením vlády SR č. č. 189/2017 Z. z., resp. iným predpisom,</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pPr>
      <w:r>
        <w:rPr>
          <w:sz w:val="22"/>
          <w:szCs w:val="22"/>
        </w:rPr>
        <w:t>- odovzdať predávajúcemu riadne vyplnený formulár „Hlásenie školy/predškolského zariadenia o spotrebe mlieka a mliečnych výrobkov“ za zúčtovacie obdobie a to v dvoch vyhotoveniach vždy</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pPr>
      <w:r>
        <w:rPr>
          <w:sz w:val="22"/>
          <w:szCs w:val="22"/>
        </w:rPr>
        <w:t>k 5- tému  dňu mesiaca nasledujúceho po období, za ktorý sa formulár vypĺňa;</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umiestniť informačný plagát, ktorý dodá predávajúci na jasne viditeľnom mieste pri hlavnom vchode do zariadenia</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poskytnúť predávajúcemu. všetku ním požadovanú súčinnosť potrebnú pre riadne uplatnenie pomoci;</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dodržiavať pravidlá a podmienky stanovené predpismi EU a všeobecne záväznými právnymi predpismi, ktoré sa týkajú školského mliečneho programu</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predávajúcemu a Pôdohospodárskej platobnej agentúre kedykoľvek  na ich požiadanie odovzdá správne, pravdivo a úplne vyplnené tlačivo - Záväzné prehlásenie školy (zariadenia) podpísané oprávnenou osobou (resp. oprávnenými osobami)</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xml:space="preserve">- na požiadanie predávajúceho mu kedykoľvek bezodkladne umožní vstup a  kontroly spôsobu a rozsahu spotreby dodaného mlieka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zabezpečiť, že mlieko a mliečne výrobky, na ktoré bola poskytnutá podpora nebudú pred odovzdaním na spotrebu  vykazovať kvalitatívne nedostatky</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že v prípade, ak bude predávajúcemu poskytovať nejaké osobné údaje tretích osôb, bude zabezpečené ďalšie spracovanie a nakladanie s týmito údajmi predávajúcim zákonným spôsobom, najmä budú udelené potrebné súhlasy so spracovaním údajov</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mlieko a mliečne výrobky, na ktoré bola poskytnutá podpora budú poskytované výhradne žiakom s povinnou školskou dochádzkou</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shd w:fill="FFFFFF" w:val="clear"/>
        </w:rPr>
        <w:t xml:space="preserve">- bude mať vo svojom sídle kedykoľvek k dispozícií doklad o maximálnej cene mliečnych výrobkov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pPr>
      <w:r>
        <w:rPr>
          <w:sz w:val="22"/>
          <w:szCs w:val="22"/>
        </w:rPr>
        <w:t>- pri predaji výrobkov žiakom/deťom v predškolských zariadeniach neprekročí maximálne úhrady platené žiakom/deťmi v predškolských zariadeniach, stanovené Výnosom MP SR č. 2108/2004-100 v znení neskorších predpisov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pokiaľ nie je sám príjemcom pomoci, nebude súbežne odoberať výrobky, na ktoré sa vzťahuje pomoc, od viacerých dodávateľov</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dodržiavať všetky pokyny, príkazy alebo zákazy, ktoré mu stanoví predávajúci, Poľnohospodárska platobná agentúra alebo Ministerstvo pôdohospodárstva SR</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na požiadanie predávajúceho alebo PPA poskytne písomné vyjadrenie požadovaným skutočnostiam</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3. Kupujúci zároveň vyhlasuje, že bol oboznámený s Metodickým pokynom upravujúcim poskytovanie príspevku na podporu spotreby mlieka a mliečnych výrobkov pre deti  v predškolských zariadeniach  a pre žiakov vo vzdelávacích inštitúciách z finančných zdrojov Európskej únie a národných zdrojov pre školský rok 2017/2018, ktorý vydáva  a aktualizuje PPA v Bratislave a zaväzuje sa ho dodržiavať, resp. poskytnúť predávajúcemu potrebnú súčinnosť na dodržanie povinností uvedených v tomto Pokyne.</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Normal"/>
        <w:jc w:val="both"/>
        <w:rPr/>
      </w:pPr>
      <w:r>
        <w:rPr>
          <w:rFonts w:eastAsia="Times New Roman" w:cs="Times New Roman" w:ascii="Times New Roman" w:hAnsi="Times New Roman"/>
        </w:rPr>
        <w:t>4. Pokiaľ z dôvodu  porušenia záväzkov na strane kupujúceho, vznikne predávajúcemu povinnosť vrátiť neoprávnene poskytnutú pomoc, kupujúci sa zaväzuje, že sumu zodpovedajúcu neoprávnene poskytnutej pomoci zaplatí za predávajúceho, resp. ju bezodkladne po tom, čo ho na to predávajúci vyzve poukáže na jeho účet.</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Normal"/>
        <w:spacing w:lineRule="auto" w:line="240" w:before="0" w:after="0"/>
        <w:jc w:val="center"/>
        <w:rPr/>
      </w:pPr>
      <w:r>
        <w:rPr>
          <w:rFonts w:eastAsia="Times New Roman" w:cs="Times New Roman" w:ascii="Times New Roman" w:hAnsi="Times New Roman"/>
          <w:b/>
        </w:rPr>
        <w:t>X.</w:t>
      </w:r>
    </w:p>
    <w:p>
      <w:pPr>
        <w:pStyle w:val="Normal"/>
        <w:spacing w:lineRule="auto" w:line="240" w:before="0" w:after="0"/>
        <w:jc w:val="center"/>
        <w:rPr/>
      </w:pPr>
      <w:r>
        <w:rPr>
          <w:rFonts w:eastAsia="Times New Roman" w:cs="Times New Roman" w:ascii="Times New Roman" w:hAnsi="Times New Roman"/>
          <w:b/>
        </w:rPr>
        <w:t>Záverečné ustanovenia</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both"/>
        <w:rPr/>
      </w:pPr>
      <w:r>
        <w:rPr>
          <w:rFonts w:eastAsia="Times New Roman" w:cs="Times New Roman" w:ascii="Times New Roman" w:hAnsi="Times New Roman"/>
        </w:rPr>
        <w:t xml:space="preserve">Zmluva je uzatvorená  od 01. 09. 2017 na  dobu neurčitú.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Túto zmluvu možno zmeniť alebo ukončiť iba s obojstranným písomným prejavom zmluvných strán. Pokiaľ nedôjde k dohode, môžu zmluvu vypovedať v 1-mesačnej lehote s tým, že výpovedná lehota začína plynúť v prvý  deň kalendárneho mesiaca po doručení výpovede druhej zmluvnej strane.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t xml:space="preserve">Ktorákoľvek zmluvná strana tejto zmluvy je oprávnená jednostranne ukončiť túto zmluvu okamžite v prípade preukázateľného porušenia plnenia  povinností druhou zmluvnou stranou, ak druhá strana nenapraví porušenie podmienok tejto zmluvy v lehote stanovenej poškodenou zmluvnou stranou, táto lehota však musí byť stanovená minimálne v dĺžke 10 pracovných dní. Predávajúci je oprávnený od zmluvy odstúpiť k ním určenému dňu, ak je kupujúci v omeškaní s úhradou záväzkov o viac ako 15 dní alebo ak opakovane poruší svoju povinnosť podľa tejto zmluvy alebo ak v priebehu 30 dní poruší minimálne dve povinnosti podľa zmluvy (bez povinnosti predchádzajúceho upozornenia). </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Odsadenietelatextu"/>
        <w:spacing w:before="0" w:after="0"/>
        <w:ind w:left="0" w:hanging="0"/>
        <w:jc w:val="both"/>
        <w:rPr>
          <w:sz w:val="22"/>
          <w:szCs w:val="22"/>
        </w:rPr>
      </w:pPr>
      <w:r>
        <w:rPr>
          <w:sz w:val="22"/>
          <w:szCs w:val="22"/>
        </w:rPr>
        <w:t xml:space="preserve">Zmluvné strany sa zaväzujú zachovávať mlčanlivosť o veciach obchodného tajomstva alebo o dôverných informáciách, ktoré sa im stanú známe v rámci zmluvných vzťahov. Inak zodpovedajú za škodu spôsobenú porušením tejto povinnosti. Všetky informácie o obchodných podmienkach vyplývajúce z tejto zmluvy a ďalšie informácie, ktoré sa zmluvné strany dozvedia v súvislosti s plnením tejto zmluvy, rovnako ako informácie, ktoré viedli k uzavretiu tejto  zmluvy, bez ohľadu na skutočnosť, či boli tieto podmienky do zmluvy zahrnuté, sú považované za dôverné. </w:t>
      </w:r>
    </w:p>
    <w:p>
      <w:pPr>
        <w:pStyle w:val="Odsadenietelatextu"/>
        <w:spacing w:before="0" w:after="0"/>
        <w:ind w:left="0" w:hanging="0"/>
        <w:jc w:val="both"/>
        <w:rPr>
          <w:sz w:val="22"/>
          <w:szCs w:val="22"/>
        </w:rPr>
      </w:pPr>
      <w:r>
        <w:rPr>
          <w:sz w:val="22"/>
          <w:szCs w:val="22"/>
        </w:rPr>
        <w:t>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Písomnosti je možné doručovať aj prostredníctvom elektronickej pošty alebo faxom. V prípade, ak bola písomnosť doručovaná elektronickou poštou alebo faxom, za deň doručenia sa považuje deň prijatia elektronickej pošty alebo faxu zmluvnou stranou, ktorej bola určená, za podmienky, že táto písomnosť bola najneskôr do 3 (troch) dní doplnená doručením originálu písomnosti.</w:t>
      </w:r>
    </w:p>
    <w:p>
      <w:pPr>
        <w:pStyle w:val="Adv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both"/>
        <w:rPr>
          <w:sz w:val="22"/>
          <w:szCs w:val="22"/>
        </w:rPr>
      </w:pPr>
      <w:r>
        <w:rPr>
          <w:sz w:val="22"/>
          <w:szCs w:val="22"/>
        </w:rPr>
      </w:r>
    </w:p>
    <w:p>
      <w:pPr>
        <w:pStyle w:val="Normal"/>
        <w:spacing w:lineRule="auto" w:line="240" w:before="0" w:after="0"/>
        <w:jc w:val="both"/>
        <w:rPr/>
      </w:pPr>
      <w:r>
        <w:rPr>
          <w:rFonts w:eastAsia="Times New Roman" w:cs="Times New Roman" w:ascii="Times New Roman" w:hAnsi="Times New Roman"/>
        </w:rPr>
        <w:t xml:space="preserve">Táto zmluva nadobúda účinnosť dňom nasledujúcim po dni jej zverejnenia v zmysle § 47 ods.1  Občianskeho zákonníka. </w:t>
      </w:r>
    </w:p>
    <w:p>
      <w:pPr>
        <w:pStyle w:val="Normal"/>
        <w:spacing w:lineRule="auto" w:line="240" w:before="0" w:after="0"/>
        <w:jc w:val="both"/>
        <w:rPr>
          <w:rFonts w:ascii="Times New Roman" w:hAnsi="Times New Roman" w:eastAsia="Times New Roman" w:cs="Times New Roman"/>
        </w:rPr>
      </w:pPr>
      <w:bookmarkStart w:id="0" w:name="_GoBack"/>
      <w:bookmarkEnd w:id="0"/>
      <w:r>
        <w:rPr>
          <w:rFonts w:eastAsia="Times New Roman" w:cs="Times New Roman" w:ascii="Times New Roman" w:hAnsi="Times New Roman"/>
        </w:rPr>
        <w:t xml:space="preserve">Zmluvné strany sa dohodli, že záväzkový vzťah medzi nimi podľa tejto zmluvy sa spravuje Obchodným zákonníkom.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Zmluva je vyhotovená v 2-och originálnych  vyhotoveniach, z ktorých každá zmluvná strana obdrží 1 vyhotovenie.</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pPr>
      <w:r>
        <w:rPr>
          <w:rFonts w:eastAsia="Times New Roman" w:cs="Times New Roman" w:ascii="Times New Roman" w:hAnsi="Times New Roman"/>
        </w:rPr>
        <w:t>V Bánovciach nad Bebravou</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pPr>
      <w:r>
        <w:rPr>
          <w:rFonts w:eastAsia="Times New Roman" w:cs="Times New Roman" w:ascii="Times New Roman" w:hAnsi="Times New Roman"/>
        </w:rPr>
        <w:t xml:space="preserve">dňa: </w:t>
      </w:r>
      <w:r>
        <w:rPr>
          <w:rFonts w:eastAsia="Times New Roman" w:cs="Times New Roman" w:ascii="Times New Roman" w:hAnsi="Times New Roman"/>
        </w:rPr>
        <w:t>30</w:t>
      </w:r>
      <w:r>
        <w:rPr>
          <w:rFonts w:eastAsia="Times New Roman" w:cs="Times New Roman" w:ascii="Times New Roman" w:hAnsi="Times New Roman"/>
        </w:rPr>
        <w:t>.0</w:t>
      </w:r>
      <w:r>
        <w:rPr>
          <w:rFonts w:eastAsia="Times New Roman" w:cs="Times New Roman" w:ascii="Times New Roman" w:hAnsi="Times New Roman"/>
        </w:rPr>
        <w:t>8</w:t>
      </w:r>
      <w:r>
        <w:rPr>
          <w:rFonts w:eastAsia="Times New Roman" w:cs="Times New Roman" w:ascii="Times New Roman" w:hAnsi="Times New Roman"/>
        </w:rPr>
        <w:t>. 2017</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pPr>
      <w:r>
        <w:rPr>
          <w:rFonts w:eastAsia="Times New Roman" w:cs="Times New Roman" w:ascii="Times New Roman" w:hAnsi="Times New Roman"/>
        </w:rPr>
        <w:t xml:space="preserve"> ………………</w:t>
      </w:r>
      <w:r>
        <w:rPr>
          <w:rFonts w:eastAsia="Times New Roman" w:cs="Times New Roman" w:ascii="Times New Roman" w:hAnsi="Times New Roman"/>
        </w:rPr>
        <w:t>.............................……..</w:t>
        <w:tab/>
        <w:tab/>
        <w:tab/>
        <w:tab/>
        <w:t>......................................................</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Jančíková Helena - predseda predstavenstva</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predávajúci </w:t>
        <w:tab/>
        <w:tab/>
        <w:tab/>
        <w:tab/>
        <w:tab/>
        <w:tab/>
        <w:tab/>
        <w:t>kupujúci</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obchodný zástupca predávajúceho                                     kontakt na obchodného zástupcu</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Garamon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sid w:val="00db39af"/>
    <w:rPr>
      <w:sz w:val="16"/>
      <w:szCs w:val="16"/>
    </w:rPr>
  </w:style>
  <w:style w:type="character" w:styleId="TextkomentraChar" w:customStyle="1">
    <w:name w:val="Text komentára Char"/>
    <w:basedOn w:val="DefaultParagraphFont"/>
    <w:link w:val="Textkomentra"/>
    <w:uiPriority w:val="99"/>
    <w:semiHidden/>
    <w:qFormat/>
    <w:rsid w:val="00db39af"/>
    <w:rPr>
      <w:sz w:val="20"/>
      <w:szCs w:val="20"/>
    </w:rPr>
  </w:style>
  <w:style w:type="character" w:styleId="PredmetkomentraChar" w:customStyle="1">
    <w:name w:val="Predmet komentára Char"/>
    <w:basedOn w:val="TextkomentraChar"/>
    <w:link w:val="Predmetkomentra"/>
    <w:uiPriority w:val="99"/>
    <w:semiHidden/>
    <w:qFormat/>
    <w:rsid w:val="00db39af"/>
    <w:rPr>
      <w:b/>
      <w:bCs/>
      <w:sz w:val="20"/>
      <w:szCs w:val="20"/>
    </w:rPr>
  </w:style>
  <w:style w:type="character" w:styleId="TextbublinyChar" w:customStyle="1">
    <w:name w:val="Text bubliny Char"/>
    <w:basedOn w:val="DefaultParagraphFont"/>
    <w:link w:val="Textbubliny"/>
    <w:uiPriority w:val="99"/>
    <w:semiHidden/>
    <w:qFormat/>
    <w:rsid w:val="00db39af"/>
    <w:rPr>
      <w:rFonts w:ascii="Segoe UI" w:hAnsi="Segoe UI" w:cs="Segoe UI"/>
      <w:sz w:val="18"/>
      <w:szCs w:val="18"/>
    </w:rPr>
  </w:style>
  <w:style w:type="character" w:styleId="AdvnormalChar" w:customStyle="1">
    <w:name w:val="Adv normal Char"/>
    <w:basedOn w:val="DefaultParagraphFont"/>
    <w:link w:val="Advnormal"/>
    <w:qFormat/>
    <w:locked/>
    <w:rsid w:val="00cd1e40"/>
    <w:rPr>
      <w:rFonts w:ascii="Times New Roman" w:hAnsi="Times New Roman" w:eastAsia="Times New Roman" w:cs="Times New Roman"/>
      <w:sz w:val="24"/>
      <w:szCs w:val="20"/>
    </w:rPr>
  </w:style>
  <w:style w:type="character" w:styleId="Hps" w:customStyle="1">
    <w:name w:val="hps"/>
    <w:basedOn w:val="DefaultParagraphFont"/>
    <w:uiPriority w:val="99"/>
    <w:qFormat/>
    <w:rsid w:val="003d27b2"/>
    <w:rPr>
      <w:rFonts w:cs="Times New Roman"/>
    </w:rPr>
  </w:style>
  <w:style w:type="character" w:styleId="ZarkazkladnhotextuChar" w:customStyle="1">
    <w:name w:val="Zarážka základného textu Char"/>
    <w:basedOn w:val="DefaultParagraphFont"/>
    <w:link w:val="Zarkazkladnhotextu"/>
    <w:uiPriority w:val="99"/>
    <w:qFormat/>
    <w:rsid w:val="0079764e"/>
    <w:rPr>
      <w:rFonts w:ascii="Times New Roman" w:hAnsi="Times New Roman" w:eastAsia="Times New Roman" w:cs="Times New Roman"/>
      <w:sz w:val="20"/>
      <w:szCs w:val="20"/>
    </w:rPr>
  </w:style>
  <w:style w:type="character" w:styleId="ListLabel1">
    <w:name w:val="ListLabel 1"/>
    <w:qFormat/>
    <w:rPr>
      <w:rFonts w:ascii="Arial" w:hAnsi="Arial" w:cs="Times New Roman"/>
      <w:sz w:val="22"/>
    </w:rPr>
  </w:style>
  <w:style w:type="character" w:styleId="ListLabel2">
    <w:name w:val="ListLabel 2"/>
    <w:qFormat/>
    <w:rPr>
      <w:rFonts w:ascii="Times New Roman" w:hAnsi="Times New Roman" w:cs="Symbol"/>
    </w:rPr>
  </w:style>
  <w:style w:type="character" w:styleId="ListLabel3">
    <w:name w:val="ListLabel 3"/>
    <w:qFormat/>
    <w:rPr>
      <w:rFonts w:ascii="Times New Roman" w:hAnsi="Times New Roman" w:cs="Symbol"/>
    </w:rPr>
  </w:style>
  <w:style w:type="character" w:styleId="ListLabel4">
    <w:name w:val="ListLabel 4"/>
    <w:qFormat/>
    <w:rPr>
      <w:rFonts w:ascii="Times New Roman" w:hAnsi="Times New Roman" w:cs="Symbol"/>
    </w:rPr>
  </w:style>
  <w:style w:type="character" w:styleId="ListLabel5">
    <w:name w:val="ListLabel 5"/>
    <w:qFormat/>
    <w:rPr>
      <w:rFonts w:ascii="Times New Roman" w:hAnsi="Times New Roman" w:cs="Symbol"/>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TextkomentraChar"/>
    <w:uiPriority w:val="99"/>
    <w:semiHidden/>
    <w:unhideWhenUsed/>
    <w:qFormat/>
    <w:rsid w:val="00db39af"/>
    <w:pPr>
      <w:spacing w:lineRule="auto" w:line="240"/>
    </w:pPr>
    <w:rPr>
      <w:sz w:val="20"/>
      <w:szCs w:val="20"/>
    </w:rPr>
  </w:style>
  <w:style w:type="paragraph" w:styleId="Annotationsubject">
    <w:name w:val="annotation subject"/>
    <w:basedOn w:val="Annotationtext"/>
    <w:link w:val="PredmetkomentraChar"/>
    <w:uiPriority w:val="99"/>
    <w:semiHidden/>
    <w:unhideWhenUsed/>
    <w:qFormat/>
    <w:rsid w:val="00db39af"/>
    <w:pPr/>
    <w:rPr>
      <w:b/>
      <w:bCs/>
    </w:rPr>
  </w:style>
  <w:style w:type="paragraph" w:styleId="BalloonText">
    <w:name w:val="Balloon Text"/>
    <w:basedOn w:val="Normal"/>
    <w:link w:val="TextbublinyChar"/>
    <w:uiPriority w:val="99"/>
    <w:semiHidden/>
    <w:unhideWhenUsed/>
    <w:qFormat/>
    <w:rsid w:val="00db39af"/>
    <w:pPr>
      <w:spacing w:lineRule="auto" w:line="240" w:before="0" w:after="0"/>
    </w:pPr>
    <w:rPr>
      <w:rFonts w:ascii="Segoe UI" w:hAnsi="Segoe UI" w:cs="Segoe UI"/>
      <w:sz w:val="18"/>
      <w:szCs w:val="18"/>
    </w:rPr>
  </w:style>
  <w:style w:type="paragraph" w:styleId="Advnormal" w:customStyle="1">
    <w:name w:val="Adv normal"/>
    <w:basedOn w:val="Normal"/>
    <w:link w:val="AdvnormalChar"/>
    <w:qFormat/>
    <w:rsid w:val="00cd1e40"/>
    <w:pPr>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lineRule="auto" w:line="240" w:before="0" w:after="0"/>
    </w:pPr>
    <w:rPr>
      <w:rFonts w:ascii="Times New Roman" w:hAnsi="Times New Roman" w:eastAsia="Times New Roman" w:cs="Times New Roman"/>
      <w:sz w:val="24"/>
      <w:szCs w:val="20"/>
    </w:rPr>
  </w:style>
  <w:style w:type="paragraph" w:styleId="Advokt" w:customStyle="1">
    <w:name w:val="Advokát"/>
    <w:basedOn w:val="Normal"/>
    <w:qFormat/>
    <w:rsid w:val="00a73c81"/>
    <w:pPr>
      <w:spacing w:lineRule="auto" w:line="240" w:before="0" w:after="0"/>
    </w:pPr>
    <w:rPr>
      <w:rFonts w:ascii="Times New Roman" w:hAnsi="Times New Roman" w:eastAsia="Times New Roman" w:cs="Times New Roman"/>
      <w:sz w:val="24"/>
      <w:szCs w:val="20"/>
    </w:rPr>
  </w:style>
  <w:style w:type="paragraph" w:styleId="ListParagraph">
    <w:name w:val="List Paragraph"/>
    <w:basedOn w:val="Normal"/>
    <w:uiPriority w:val="34"/>
    <w:qFormat/>
    <w:rsid w:val="000b46db"/>
    <w:pPr>
      <w:spacing w:before="0" w:after="160"/>
      <w:ind w:left="720" w:hanging="0"/>
      <w:contextualSpacing/>
    </w:pPr>
    <w:rPr/>
  </w:style>
  <w:style w:type="paragraph" w:styleId="NoSpacing1" w:customStyle="1">
    <w:name w:val="No Spacing1"/>
    <w:uiPriority w:val="99"/>
    <w:qFormat/>
    <w:rsid w:val="003d27b2"/>
    <w:pPr>
      <w:widowControl/>
      <w:suppressAutoHyphens w:val="true"/>
      <w:bidi w:val="0"/>
      <w:spacing w:lineRule="auto" w:line="240" w:before="0" w:after="0"/>
      <w:jc w:val="left"/>
    </w:pPr>
    <w:rPr>
      <w:rFonts w:ascii="Calibri" w:hAnsi="Calibri" w:eastAsia="Times New Roman" w:cs="Calibri" w:asciiTheme="minorHAnsi" w:hAnsiTheme="minorHAnsi"/>
      <w:color w:val="00000A"/>
      <w:sz w:val="22"/>
      <w:szCs w:val="22"/>
      <w:lang w:val="cs-CZ" w:eastAsia="en-US" w:bidi="ar-SA"/>
    </w:rPr>
  </w:style>
  <w:style w:type="paragraph" w:styleId="Odsadenietelatextu">
    <w:name w:val="Odsadenie tela textu"/>
    <w:basedOn w:val="Normal"/>
    <w:link w:val="ZarkazkladnhotextuChar"/>
    <w:uiPriority w:val="99"/>
    <w:rsid w:val="0079764e"/>
    <w:pPr>
      <w:spacing w:lineRule="auto" w:line="240" w:before="0" w:after="120"/>
      <w:ind w:left="283" w:hanging="0"/>
    </w:pPr>
    <w:rPr>
      <w:rFonts w:ascii="Times New Roman" w:hAnsi="Times New Roman" w:eastAsia="Times New Roman" w:cs="Times New Roman"/>
      <w:sz w:val="20"/>
      <w:szCs w:val="20"/>
    </w:rPr>
  </w:style>
  <w:style w:type="paragraph" w:styleId="Default" w:customStyle="1">
    <w:name w:val="Default"/>
    <w:qFormat/>
    <w:rsid w:val="005d01da"/>
    <w:pPr>
      <w:widowControl/>
      <w:suppressAutoHyphens w:val="true"/>
      <w:bidi w:val="0"/>
      <w:spacing w:lineRule="auto" w:line="240" w:before="0" w:after="0"/>
      <w:jc w:val="left"/>
    </w:pPr>
    <w:rPr>
      <w:rFonts w:ascii="Garamond" w:hAnsi="Garamond" w:eastAsia="" w:cs="Garamond"/>
      <w:color w:val="000000"/>
      <w:sz w:val="24"/>
      <w:szCs w:val="24"/>
      <w:lang w:val="sk-SK" w:eastAsia="sk-SK" w:bidi="ar-SA"/>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1810-BC60-42F8-BFE4-25D26AA9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Application>LibreOffice/4.4.2.2$Windows_x86 LibreOffice_project/c4c7d32d0d49397cad38d62472b0bc8acff48dd6</Application>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2017-11-06T20:32:00Z</dcterms:created>
  <dc:creator>Viliam Vaňko</dc:creator>
  <dc:language>sk-SK</dc:language>
  <dcterms:modified xsi:type="dcterms:W3CDTF">2017-11-21T13:14:34Z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