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423903" w:rsidP="007B6C7D">
            <w:pPr>
              <w:tabs>
                <w:tab w:val="left" w:pos="4007"/>
              </w:tabs>
              <w:spacing w:after="0" w:line="240" w:lineRule="auto"/>
            </w:pPr>
            <w:r>
              <w:t>7.11.</w:t>
            </w:r>
            <w:r w:rsidR="005B5CB0">
              <w:t>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  <w:r w:rsidR="00830DC8">
              <w:t xml:space="preserve"> </w:t>
            </w:r>
            <w:r w:rsidR="00D95D51">
              <w:t>–</w:t>
            </w:r>
            <w:r w:rsidR="00830DC8">
              <w:t xml:space="preserve"> dištančne</w:t>
            </w:r>
            <w:r w:rsidR="00D95D51">
              <w:t>-MS TEAMS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1A212D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285168" w:rsidRPr="00442743">
                <w:rPr>
                  <w:rStyle w:val="Hypertextovprepojenie"/>
                </w:rPr>
                <w:t>https://stav-geo.edupage.org/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156ACD">
        <w:trPr>
          <w:trHeight w:val="140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4395" w:rsidRDefault="000B4395" w:rsidP="00D470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5D51" w:rsidRPr="00423903" w:rsidRDefault="00423903" w:rsidP="00066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03">
              <w:rPr>
                <w:rFonts w:ascii="Times New Roman" w:hAnsi="Times New Roman"/>
                <w:sz w:val="24"/>
                <w:szCs w:val="24"/>
              </w:rPr>
              <w:t>Didaktické metódy</w:t>
            </w:r>
            <w:r w:rsidRPr="00423903">
              <w:rPr>
                <w:rFonts w:ascii="Times New Roman" w:hAnsi="Times New Roman"/>
                <w:sz w:val="24"/>
                <w:szCs w:val="24"/>
              </w:rPr>
              <w:t>, matematická gramotnosť, úlohy, ciele</w:t>
            </w:r>
          </w:p>
        </w:tc>
      </w:tr>
      <w:tr w:rsidR="00F305BB" w:rsidRPr="007B6C7D" w:rsidTr="00D47054">
        <w:trPr>
          <w:trHeight w:val="70"/>
        </w:trPr>
        <w:tc>
          <w:tcPr>
            <w:tcW w:w="9212" w:type="dxa"/>
          </w:tcPr>
          <w:p w:rsidR="00F305BB" w:rsidRPr="00AF006F" w:rsidRDefault="00F305BB" w:rsidP="000666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 xml:space="preserve">Hlavné body, témy stretnutia, zhrnutie priebehu stretnutia: </w:t>
            </w:r>
          </w:p>
          <w:p w:rsidR="00156ACD" w:rsidRPr="005A227C" w:rsidRDefault="000666DA" w:rsidP="00156ACD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5A227C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3978FE">
              <w:rPr>
                <w:rFonts w:ascii="Times New Roman" w:hAnsi="Times New Roman"/>
                <w:sz w:val="24"/>
                <w:szCs w:val="24"/>
              </w:rPr>
              <w:t>:</w:t>
            </w:r>
            <w:r w:rsidR="00423903" w:rsidRPr="007301AA">
              <w:rPr>
                <w:rFonts w:ascii="Times New Roman" w:hAnsi="Times New Roman"/>
              </w:rPr>
              <w:t xml:space="preserve"> </w:t>
            </w:r>
            <w:r w:rsidR="00423903" w:rsidRPr="00423903">
              <w:rPr>
                <w:rFonts w:ascii="Times New Roman" w:hAnsi="Times New Roman"/>
                <w:sz w:val="24"/>
                <w:szCs w:val="24"/>
              </w:rPr>
              <w:t>Metódy rozvíjajúce matematickú gramotnosť v podmienkach školy</w:t>
            </w:r>
          </w:p>
          <w:p w:rsidR="00423903" w:rsidRDefault="00423903" w:rsidP="00423903">
            <w:pPr>
              <w:tabs>
                <w:tab w:val="left" w:pos="1114"/>
              </w:tabs>
              <w:spacing w:after="0" w:line="36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Cieleným rozvíjaním matematickej gramotnosti u detí predškolského veku môžeme docieliť</w:t>
            </w:r>
            <w:r w:rsidRPr="00423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výrazný záujem o matematiku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Pr="00423903">
              <w:rPr>
                <w:rStyle w:val="Nadpis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Matematická gramotnosť je schopnosť jedinca, poznať a pochopiť rolu, ktorú hrá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matematika vo svete robiť dobre podložené úsudky a preniknúť do matematiky tak, aby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naplňovala jeho životné potreby ako tvorivého, zainteresovaného 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 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premýšľajúceho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občana.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Na zasadnutí sa zhodnotil aktuálny stav využívania foriem a metód pri zlepšovaní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matematickej gramotnosti. Zhodlo sa, že výchovno-vzdelávací proces je v súčasnej dobe zložitý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a náročný. Ak chce učiteľ žiakov zaujať, musí dokonale zvládnuť vyučovací proces, pevne</w:t>
            </w:r>
            <w:r w:rsidRPr="00423903">
              <w:rPr>
                <w:rFonts w:ascii="Times New Roman" w:hAnsi="Times New Roman"/>
                <w:sz w:val="24"/>
                <w:szCs w:val="24"/>
              </w:rPr>
              <w:br/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stanoviť ciele, odhadnúť učebné štýly žiakov, k tomu nájsť vhodné vyučovacie metódy,</w:t>
            </w:r>
            <w:r w:rsidRPr="00D26826">
              <w:rPr>
                <w:rStyle w:val="markedcontent"/>
              </w:rPr>
              <w:br/>
            </w:r>
            <w:r w:rsidRPr="00423903">
              <w:rPr>
                <w:rStyle w:val="markedcontent"/>
                <w:rFonts w:ascii="Times New Roman" w:hAnsi="Times New Roman"/>
                <w:sz w:val="24"/>
                <w:szCs w:val="24"/>
              </w:rPr>
              <w:t>organizačné formy a ovládať potrebnú materiálnu a didaktickú techniku.</w:t>
            </w:r>
          </w:p>
          <w:p w:rsidR="00423903" w:rsidRPr="00D26826" w:rsidRDefault="00423903" w:rsidP="00423903">
            <w:pPr>
              <w:tabs>
                <w:tab w:val="left" w:pos="1114"/>
              </w:tabs>
              <w:spacing w:after="0" w:line="36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Pri realizácii učebných aktivít zohrávajú dôležitú úlohu aj digitálne technológie. Využitie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digitálnych technológií môže učiteľovi poskytnúť priestor pre činnosti nevyhnutne potrebné na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uskutočňovanie kvalitného vzdelávania.</w:t>
            </w:r>
            <w:r w:rsidRPr="00D26826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Pri rozvíjaní matematickej gramotnosti možno použiť rôzne softvérové produkty a ich nástroje.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K najčastejšie používaným patria: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- geometrické interaktívne laboratóriá (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Geogebra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826" w:rsidRDefault="00423903" w:rsidP="00423903">
            <w:pPr>
              <w:tabs>
                <w:tab w:val="left" w:pos="1114"/>
              </w:tabs>
              <w:spacing w:after="0" w:line="36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- systémy počítačovej algebry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interaktívny systém 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- produkty kancelárskeho charakteru (MS PowerPoint, MS Excel, MS FrontPage, MS Word),</w:t>
            </w:r>
          </w:p>
          <w:p w:rsidR="00423903" w:rsidRPr="00423903" w:rsidRDefault="00D26826" w:rsidP="0042390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Každý člen opísal svoje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skúsenosti s využívaním či už tradičných alebo aktivizujúcich metód. Popísal s ktorými metódami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dosiahol u žiakov najlepšie a naopak najhoršie výsledky z jeho pohľadu.</w:t>
            </w:r>
            <w:r w:rsidR="00423903"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="00423903">
              <w:br/>
            </w:r>
          </w:p>
          <w:p w:rsidR="00156ACD" w:rsidRDefault="00156ACD" w:rsidP="005B5CB0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ACD" w:rsidRPr="00AF006F" w:rsidRDefault="00156ACD" w:rsidP="005B5CB0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E833F8">
        <w:trPr>
          <w:trHeight w:val="2379"/>
        </w:trPr>
        <w:tc>
          <w:tcPr>
            <w:tcW w:w="9212" w:type="dxa"/>
          </w:tcPr>
          <w:p w:rsidR="00F305BB" w:rsidRPr="00D47054" w:rsidRDefault="00F305BB" w:rsidP="00D4705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30DC8" w:rsidRDefault="00830DC8" w:rsidP="00D470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7054" w:rsidRPr="00830DC8" w:rsidRDefault="00D26826" w:rsidP="00F41E0D">
            <w:pPr>
              <w:pStyle w:val="Odsekzoznamu"/>
              <w:tabs>
                <w:tab w:val="left" w:pos="1114"/>
              </w:tabs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Odporúčania pre členov klubu na rozvoj matematickej gramotnosti</w:t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</w:r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- Dôkladne sa oboznámiť s aktuálne používanými aktivizujúcimi metódami a formami vo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26826">
              <w:rPr>
                <w:rStyle w:val="markedcontent"/>
                <w:rFonts w:ascii="Times New Roman" w:hAnsi="Times New Roman"/>
                <w:sz w:val="24"/>
                <w:szCs w:val="24"/>
              </w:rPr>
              <w:t>vyučovaní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423903" w:rsidP="005A227C">
            <w:pPr>
              <w:tabs>
                <w:tab w:val="left" w:pos="1114"/>
              </w:tabs>
              <w:spacing w:after="0" w:line="240" w:lineRule="auto"/>
            </w:pPr>
            <w:r>
              <w:t>7.11.</w:t>
            </w:r>
            <w:r w:rsidR="005B5CB0">
              <w:t>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B5CB0">
              <w:t>arch.Darina Sojáková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423903" w:rsidP="007B6C7D">
            <w:pPr>
              <w:tabs>
                <w:tab w:val="left" w:pos="1114"/>
              </w:tabs>
              <w:spacing w:after="0" w:line="240" w:lineRule="auto"/>
            </w:pPr>
            <w:r>
              <w:t>7.11.</w:t>
            </w:r>
            <w:r w:rsidR="00156ACD">
              <w:t>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5B5CB0" w:rsidRDefault="00F305BB" w:rsidP="006B52DE">
      <w:pPr>
        <w:spacing w:after="0" w:line="240" w:lineRule="auto"/>
        <w:rPr>
          <w:rFonts w:ascii="Times New Roman" w:hAnsi="Times New Roman"/>
        </w:rPr>
      </w:pPr>
    </w:p>
    <w:sectPr w:rsidR="00F305BB" w:rsidRPr="005B5CB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2D" w:rsidRDefault="001A212D" w:rsidP="00CF35D8">
      <w:pPr>
        <w:spacing w:after="0" w:line="240" w:lineRule="auto"/>
      </w:pPr>
      <w:r>
        <w:separator/>
      </w:r>
    </w:p>
  </w:endnote>
  <w:endnote w:type="continuationSeparator" w:id="0">
    <w:p w:rsidR="001A212D" w:rsidRDefault="001A212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2D" w:rsidRDefault="001A212D" w:rsidP="00CF35D8">
      <w:pPr>
        <w:spacing w:after="0" w:line="240" w:lineRule="auto"/>
      </w:pPr>
      <w:r>
        <w:separator/>
      </w:r>
    </w:p>
  </w:footnote>
  <w:footnote w:type="continuationSeparator" w:id="0">
    <w:p w:rsidR="001A212D" w:rsidRDefault="001A212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3D3F"/>
    <w:multiLevelType w:val="hybridMultilevel"/>
    <w:tmpl w:val="B8820300"/>
    <w:lvl w:ilvl="0" w:tplc="89F63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27547"/>
    <w:multiLevelType w:val="hybridMultilevel"/>
    <w:tmpl w:val="F4DC5052"/>
    <w:lvl w:ilvl="0" w:tplc="BF12C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40A"/>
    <w:multiLevelType w:val="hybridMultilevel"/>
    <w:tmpl w:val="CADCF0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A8D"/>
    <w:multiLevelType w:val="hybridMultilevel"/>
    <w:tmpl w:val="29F04B50"/>
    <w:lvl w:ilvl="0" w:tplc="0C9C3F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47E6"/>
    <w:multiLevelType w:val="hybridMultilevel"/>
    <w:tmpl w:val="71E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66DA"/>
    <w:rsid w:val="000B4395"/>
    <w:rsid w:val="000E6FBF"/>
    <w:rsid w:val="000F127B"/>
    <w:rsid w:val="00137050"/>
    <w:rsid w:val="00141D16"/>
    <w:rsid w:val="00151F6C"/>
    <w:rsid w:val="001544C0"/>
    <w:rsid w:val="00156ACD"/>
    <w:rsid w:val="001620FF"/>
    <w:rsid w:val="001745A4"/>
    <w:rsid w:val="00195BD6"/>
    <w:rsid w:val="001A212D"/>
    <w:rsid w:val="001A5EA2"/>
    <w:rsid w:val="001B69AF"/>
    <w:rsid w:val="001D498E"/>
    <w:rsid w:val="00203036"/>
    <w:rsid w:val="00225CD9"/>
    <w:rsid w:val="0025745C"/>
    <w:rsid w:val="00285168"/>
    <w:rsid w:val="002A3017"/>
    <w:rsid w:val="002D7F9B"/>
    <w:rsid w:val="002D7FC6"/>
    <w:rsid w:val="002E3F1A"/>
    <w:rsid w:val="0034733D"/>
    <w:rsid w:val="00347C65"/>
    <w:rsid w:val="003700F7"/>
    <w:rsid w:val="003978FE"/>
    <w:rsid w:val="003C479C"/>
    <w:rsid w:val="003F10E0"/>
    <w:rsid w:val="003F2979"/>
    <w:rsid w:val="00423903"/>
    <w:rsid w:val="00423CC3"/>
    <w:rsid w:val="00446402"/>
    <w:rsid w:val="0046193B"/>
    <w:rsid w:val="004C05D7"/>
    <w:rsid w:val="004F368A"/>
    <w:rsid w:val="00507CF5"/>
    <w:rsid w:val="005361EC"/>
    <w:rsid w:val="00541786"/>
    <w:rsid w:val="0054464B"/>
    <w:rsid w:val="0055263C"/>
    <w:rsid w:val="00561AD6"/>
    <w:rsid w:val="00583AF0"/>
    <w:rsid w:val="0058712F"/>
    <w:rsid w:val="00592E27"/>
    <w:rsid w:val="005A227C"/>
    <w:rsid w:val="005B5CB0"/>
    <w:rsid w:val="006006B0"/>
    <w:rsid w:val="006377DA"/>
    <w:rsid w:val="00670B87"/>
    <w:rsid w:val="006A3977"/>
    <w:rsid w:val="006B52DE"/>
    <w:rsid w:val="006B6CBE"/>
    <w:rsid w:val="006E77C5"/>
    <w:rsid w:val="007A5170"/>
    <w:rsid w:val="007A6CFA"/>
    <w:rsid w:val="007A7445"/>
    <w:rsid w:val="007B6C7D"/>
    <w:rsid w:val="008058B8"/>
    <w:rsid w:val="00811331"/>
    <w:rsid w:val="00830DC8"/>
    <w:rsid w:val="008721DB"/>
    <w:rsid w:val="008A5B91"/>
    <w:rsid w:val="008C3B1D"/>
    <w:rsid w:val="008C3C41"/>
    <w:rsid w:val="009A4B0C"/>
    <w:rsid w:val="009C3018"/>
    <w:rsid w:val="009F4F76"/>
    <w:rsid w:val="00A461A4"/>
    <w:rsid w:val="00A71E3A"/>
    <w:rsid w:val="00A9043F"/>
    <w:rsid w:val="00AB111C"/>
    <w:rsid w:val="00AF006F"/>
    <w:rsid w:val="00AF5989"/>
    <w:rsid w:val="00AF64A0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6826"/>
    <w:rsid w:val="00D47054"/>
    <w:rsid w:val="00D5619C"/>
    <w:rsid w:val="00D95D51"/>
    <w:rsid w:val="00DA6ABC"/>
    <w:rsid w:val="00DC7B26"/>
    <w:rsid w:val="00DD1AA4"/>
    <w:rsid w:val="00E36C97"/>
    <w:rsid w:val="00E42A42"/>
    <w:rsid w:val="00E833F8"/>
    <w:rsid w:val="00E926D8"/>
    <w:rsid w:val="00EC5730"/>
    <w:rsid w:val="00EE6736"/>
    <w:rsid w:val="00F305BB"/>
    <w:rsid w:val="00F30FD3"/>
    <w:rsid w:val="00F36E61"/>
    <w:rsid w:val="00F41E0D"/>
    <w:rsid w:val="00F61779"/>
    <w:rsid w:val="00F8652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6DF66-6A9B-4DFF-8B67-95D2DB5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516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33F8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AF006F"/>
  </w:style>
  <w:style w:type="paragraph" w:styleId="Normlnywebov">
    <w:name w:val="Normal (Web)"/>
    <w:basedOn w:val="Normlny"/>
    <w:uiPriority w:val="99"/>
    <w:semiHidden/>
    <w:unhideWhenUsed/>
    <w:rsid w:val="00F8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2</cp:revision>
  <cp:lastPrinted>2022-11-21T10:47:00Z</cp:lastPrinted>
  <dcterms:created xsi:type="dcterms:W3CDTF">2022-11-21T10:48:00Z</dcterms:created>
  <dcterms:modified xsi:type="dcterms:W3CDTF">2022-11-21T10:48:00Z</dcterms:modified>
</cp:coreProperties>
</file>