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41EEF" w:rsidP="004C38F8">
            <w:pPr>
              <w:tabs>
                <w:tab w:val="left" w:pos="4007"/>
              </w:tabs>
              <w:spacing w:after="0" w:line="240" w:lineRule="auto"/>
            </w:pPr>
            <w:r>
              <w:t>7</w:t>
            </w:r>
            <w:r w:rsidR="00A96414">
              <w:t>.</w:t>
            </w:r>
            <w:r w:rsidR="004C38F8">
              <w:t>3</w:t>
            </w:r>
            <w:r w:rsidR="000656EC">
              <w:t>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BB401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C38F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digitalizácia, elektronické materiály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A96414">
              <w:rPr>
                <w:rFonts w:ascii="Times New Roman" w:hAnsi="Times New Roman"/>
                <w:sz w:val="24"/>
                <w:szCs w:val="24"/>
              </w:rPr>
              <w:t>riešil</w:t>
            </w:r>
            <w:r w:rsidR="004C38F8">
              <w:rPr>
                <w:rFonts w:ascii="Times New Roman" w:hAnsi="Times New Roman"/>
                <w:sz w:val="24"/>
                <w:szCs w:val="24"/>
              </w:rPr>
              <w:t>a</w:t>
            </w:r>
            <w:r w:rsidR="00A96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8F8">
              <w:rPr>
                <w:rFonts w:ascii="Times New Roman" w:hAnsi="Times New Roman"/>
                <w:sz w:val="24"/>
                <w:szCs w:val="24"/>
              </w:rPr>
              <w:t>digitalizácia učebných materiálov matematiky</w:t>
            </w:r>
            <w:r w:rsidR="009826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9826B5" w:rsidRDefault="00F305BB" w:rsidP="009826B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826B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826B5">
              <w:rPr>
                <w:rFonts w:ascii="Times New Roman" w:hAnsi="Times New Roman"/>
              </w:rPr>
              <w:t xml:space="preserve"> </w:t>
            </w:r>
          </w:p>
          <w:p w:rsidR="00F305BB" w:rsidRPr="009826B5" w:rsidRDefault="00F305BB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9826B5" w:rsidRDefault="004D5894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826B5">
              <w:rPr>
                <w:rFonts w:ascii="Times New Roman" w:hAnsi="Times New Roman"/>
              </w:rPr>
              <w:t xml:space="preserve">Téma </w:t>
            </w:r>
            <w:r w:rsidR="004C38F8">
              <w:rPr>
                <w:rFonts w:ascii="Times New Roman" w:hAnsi="Times New Roman"/>
              </w:rPr>
              <w:t>:</w:t>
            </w:r>
            <w:r w:rsidR="004C38F8" w:rsidRPr="00174CBB">
              <w:rPr>
                <w:rFonts w:ascii="Times New Roman" w:hAnsi="Times New Roman"/>
              </w:rPr>
              <w:t>Možnosti využitia elektronického materiálu vo vyučovaní matematiky</w:t>
            </w:r>
          </w:p>
          <w:p w:rsidR="004C38F8" w:rsidRDefault="009826B5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826B5">
              <w:rPr>
                <w:rFonts w:ascii="Times New Roman" w:hAnsi="Times New Roman"/>
              </w:rPr>
              <w:t xml:space="preserve"> </w:t>
            </w:r>
          </w:p>
          <w:p w:rsidR="009826B5" w:rsidRPr="004C38F8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8F8">
              <w:rPr>
                <w:rFonts w:ascii="Times New Roman" w:hAnsi="Times New Roman"/>
                <w:sz w:val="24"/>
                <w:szCs w:val="24"/>
              </w:rPr>
              <w:t>V súčasnosti sú dôležité pre mládež nasledovné kompetencie:</w:t>
            </w:r>
            <w:r w:rsidRPr="004C38F8">
              <w:rPr>
                <w:rFonts w:ascii="Times New Roman" w:hAnsi="Times New Roman"/>
                <w:sz w:val="24"/>
                <w:szCs w:val="24"/>
              </w:rPr>
              <w:br/>
              <w:t>• Tvorivosť a zmysel pre inovácie</w:t>
            </w:r>
            <w:r w:rsidRPr="004C38F8">
              <w:rPr>
                <w:rFonts w:ascii="Times New Roman" w:hAnsi="Times New Roman"/>
                <w:sz w:val="24"/>
                <w:szCs w:val="24"/>
              </w:rPr>
              <w:br/>
              <w:t>• Komunikácia a spolupráca</w:t>
            </w:r>
            <w:r w:rsidRPr="004C38F8">
              <w:rPr>
                <w:rFonts w:ascii="Times New Roman" w:hAnsi="Times New Roman"/>
                <w:sz w:val="24"/>
                <w:szCs w:val="24"/>
              </w:rPr>
              <w:br/>
              <w:t>• Vedecké myslenie a práca s informáciami</w:t>
            </w:r>
            <w:r w:rsidRPr="004C38F8">
              <w:rPr>
                <w:rFonts w:ascii="Times New Roman" w:hAnsi="Times New Roman"/>
                <w:sz w:val="24"/>
                <w:szCs w:val="24"/>
              </w:rPr>
              <w:br/>
              <w:t>• Kritické myslenie, riešenie problémov a schopnosť rozhodovať</w:t>
            </w:r>
            <w:r w:rsidRPr="004C38F8">
              <w:rPr>
                <w:rFonts w:ascii="Times New Roman" w:hAnsi="Times New Roman"/>
                <w:sz w:val="24"/>
                <w:szCs w:val="24"/>
              </w:rPr>
              <w:br/>
              <w:t>• Digitálne občianstvo a celoživotné vzdelávanie</w:t>
            </w:r>
            <w:r w:rsidRPr="004C38F8">
              <w:rPr>
                <w:rFonts w:ascii="Times New Roman" w:hAnsi="Times New Roman"/>
                <w:sz w:val="24"/>
                <w:szCs w:val="24"/>
              </w:rPr>
              <w:br/>
              <w:t xml:space="preserve">• Digitálna gramotnosť </w:t>
            </w:r>
          </w:p>
          <w:p w:rsidR="004C38F8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4C38F8">
              <w:rPr>
                <w:rFonts w:ascii="Times New Roman" w:hAnsi="Times New Roman"/>
                <w:sz w:val="24"/>
                <w:szCs w:val="24"/>
              </w:rPr>
              <w:t xml:space="preserve">Digitálne technológie sú výborným prostriedkom pri práci na projektoch pre študentov nielen pri zbere informácií, ale aj pri spracovávaní údajov, modelovaní reálnych situácií, pri výpočtoch aj prezentácii </w:t>
            </w:r>
            <w:proofErr w:type="spellStart"/>
            <w:r w:rsidRPr="004C38F8">
              <w:rPr>
                <w:rFonts w:ascii="Times New Roman" w:hAnsi="Times New Roman"/>
                <w:sz w:val="24"/>
                <w:szCs w:val="24"/>
              </w:rPr>
              <w:t>výsledkov.V</w:t>
            </w:r>
            <w:proofErr w:type="spellEnd"/>
            <w:r w:rsidRPr="004C38F8">
              <w:rPr>
                <w:rFonts w:ascii="Times New Roman" w:hAnsi="Times New Roman"/>
                <w:sz w:val="24"/>
                <w:szCs w:val="24"/>
              </w:rPr>
              <w:t xml:space="preserve"> našom prípade najčastejšie pracujeme v prostredí </w:t>
            </w:r>
            <w:proofErr w:type="spellStart"/>
            <w:r w:rsidRPr="004C38F8"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  <w:r w:rsidRPr="004C38F8">
              <w:rPr>
                <w:rFonts w:ascii="Times New Roman" w:hAnsi="Times New Roman"/>
                <w:sz w:val="24"/>
                <w:szCs w:val="24"/>
              </w:rPr>
              <w:t xml:space="preserve">, v ktorom vytvárame a sprístupňujeme materiál v elektronickej podobe alebo vytvárame rôzne druhy testov, doplňovačiek a pod. Tento systém má aj niektoré chyby, nakoľko nevieme zaručiť objektivitu riešenia úloh. Mnohí žiaci využívajú rôzne dostupné aplikácia ako </w:t>
            </w:r>
            <w:proofErr w:type="spellStart"/>
            <w:r w:rsidRPr="004C38F8">
              <w:rPr>
                <w:rFonts w:ascii="Times New Roman" w:hAnsi="Times New Roman"/>
                <w:sz w:val="24"/>
                <w:szCs w:val="24"/>
              </w:rPr>
              <w:t>Photomath</w:t>
            </w:r>
            <w:proofErr w:type="spellEnd"/>
            <w:r w:rsidRPr="004C38F8">
              <w:rPr>
                <w:rFonts w:ascii="Times New Roman" w:hAnsi="Times New Roman"/>
                <w:sz w:val="24"/>
                <w:szCs w:val="24"/>
              </w:rPr>
              <w:t xml:space="preserve">. V digitálnom svete však oceňujeme možnosť už pripravených </w:t>
            </w:r>
            <w:proofErr w:type="spellStart"/>
            <w:r w:rsidRPr="004C38F8">
              <w:rPr>
                <w:rFonts w:ascii="Times New Roman" w:hAnsi="Times New Roman"/>
                <w:sz w:val="24"/>
                <w:szCs w:val="24"/>
              </w:rPr>
              <w:t>yuotube</w:t>
            </w:r>
            <w:proofErr w:type="spellEnd"/>
            <w:r w:rsidRPr="004C38F8">
              <w:rPr>
                <w:rFonts w:ascii="Times New Roman" w:hAnsi="Times New Roman"/>
                <w:sz w:val="24"/>
                <w:szCs w:val="24"/>
              </w:rPr>
              <w:t xml:space="preserve"> nahrávok, ktoré sú dostupné širokej verejnosti</w:t>
            </w:r>
            <w:r w:rsidRPr="004C38F8">
              <w:rPr>
                <w:rFonts w:ascii="Times New Roman" w:hAnsi="Times New Roman"/>
              </w:rPr>
              <w:t>.</w:t>
            </w:r>
          </w:p>
          <w:p w:rsidR="004C38F8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Používané portály vo vyučovacom procese sú :</w:t>
            </w:r>
          </w:p>
          <w:p w:rsidR="004C38F8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hyperlink r:id="rId9" w:history="1">
              <w:r w:rsidRPr="00F40259">
                <w:rPr>
                  <w:rStyle w:val="Hypertextovprepojenie"/>
                  <w:rFonts w:ascii="Times New Roman" w:hAnsi="Times New Roman"/>
                </w:rPr>
                <w:t>www.zborovna.sk</w:t>
              </w:r>
            </w:hyperlink>
          </w:p>
          <w:p w:rsidR="004C38F8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hyperlink r:id="rId10" w:history="1">
              <w:r w:rsidRPr="00F40259">
                <w:rPr>
                  <w:rStyle w:val="Hypertextovprepojenie"/>
                  <w:rFonts w:ascii="Times New Roman" w:hAnsi="Times New Roman"/>
                </w:rPr>
                <w:t>www.digiskola.sk</w:t>
              </w:r>
            </w:hyperlink>
          </w:p>
          <w:p w:rsidR="004C38F8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hyperlink r:id="rId11" w:history="1">
              <w:r w:rsidRPr="00F40259">
                <w:rPr>
                  <w:rStyle w:val="Hypertextovprepojenie"/>
                  <w:rFonts w:ascii="Times New Roman" w:hAnsi="Times New Roman"/>
                </w:rPr>
                <w:t>www.gymmoldava.sk</w:t>
              </w:r>
            </w:hyperlink>
          </w:p>
          <w:p w:rsidR="004C38F8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hyperlink r:id="rId12" w:history="1">
              <w:r w:rsidRPr="00F40259">
                <w:rPr>
                  <w:rStyle w:val="Hypertextovprepojenie"/>
                  <w:rFonts w:ascii="Times New Roman" w:hAnsi="Times New Roman"/>
                </w:rPr>
                <w:t>www.geogebra.com</w:t>
              </w:r>
            </w:hyperlink>
          </w:p>
          <w:p w:rsidR="004C38F8" w:rsidRPr="009826B5" w:rsidRDefault="004C38F8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  <w:p w:rsidR="009826B5" w:rsidRPr="009826B5" w:rsidRDefault="009826B5" w:rsidP="004C38F8">
            <w:pPr>
              <w:tabs>
                <w:tab w:val="left" w:pos="1114"/>
              </w:tabs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  <w:p w:rsidR="00A96414" w:rsidRPr="009826B5" w:rsidRDefault="00A96414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7D17F5" w:rsidRPr="009826B5" w:rsidRDefault="007D17F5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2B40DE" w:rsidRPr="009826B5" w:rsidRDefault="002B40DE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9826B5" w:rsidRDefault="00F305BB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05BB" w:rsidRPr="009826B5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drawing>
                <wp:inline distT="0" distB="0" distL="0" distR="0">
                  <wp:extent cx="5762625" cy="2952750"/>
                  <wp:effectExtent l="19050" t="0" r="9525" b="0"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4706" b="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5BB" w:rsidRDefault="00F305BB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drawing>
                <wp:inline distT="0" distB="0" distL="0" distR="0">
                  <wp:extent cx="5762625" cy="3067050"/>
                  <wp:effectExtent l="19050" t="0" r="9525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5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717C0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717C0" w:rsidRPr="009826B5" w:rsidRDefault="003717C0" w:rsidP="009826B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sk-SK"/>
              </w:rPr>
              <w:lastRenderedPageBreak/>
              <w:drawing>
                <wp:inline distT="0" distB="0" distL="0" distR="0">
                  <wp:extent cx="5762625" cy="3019425"/>
                  <wp:effectExtent l="19050" t="0" r="9525" b="0"/>
                  <wp:docPr id="5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b="6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826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826B5" w:rsidRPr="007B6C7D" w:rsidRDefault="009826B5" w:rsidP="009826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9826B5" w:rsidP="00F34C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podporu rozvoja kľúčových gramotností využívať </w:t>
            </w:r>
            <w:r w:rsidR="003717C0">
              <w:rPr>
                <w:rFonts w:ascii="Times New Roman" w:hAnsi="Times New Roman"/>
                <w:sz w:val="24"/>
                <w:szCs w:val="24"/>
              </w:rPr>
              <w:t xml:space="preserve">dostupné </w:t>
            </w:r>
            <w:proofErr w:type="spellStart"/>
            <w:r w:rsidR="003717C0">
              <w:rPr>
                <w:rFonts w:ascii="Times New Roman" w:hAnsi="Times New Roman"/>
                <w:sz w:val="24"/>
                <w:szCs w:val="24"/>
              </w:rPr>
              <w:t>e-testy</w:t>
            </w:r>
            <w:proofErr w:type="spellEnd"/>
            <w:r w:rsidR="003717C0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="003717C0">
              <w:rPr>
                <w:rFonts w:ascii="Times New Roman" w:hAnsi="Times New Roman"/>
                <w:sz w:val="24"/>
                <w:szCs w:val="24"/>
              </w:rPr>
              <w:t>e-materiály</w:t>
            </w:r>
            <w:proofErr w:type="spellEnd"/>
            <w:r w:rsidR="003717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597" w:rsidRPr="007B6C7D" w:rsidRDefault="006C73A0" w:rsidP="000656E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96414" w:rsidP="003717C0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>0</w:t>
            </w:r>
            <w:r w:rsidR="009826B5">
              <w:t>7</w:t>
            </w:r>
            <w:r>
              <w:t>.0</w:t>
            </w:r>
            <w:r w:rsidR="003717C0">
              <w:t>3</w:t>
            </w:r>
            <w:r w:rsidR="000656EC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96414" w:rsidP="003717C0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9826B5">
              <w:t>7</w:t>
            </w:r>
            <w:r>
              <w:t>.0</w:t>
            </w:r>
            <w:r w:rsidR="003717C0">
              <w:t>3.2022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B5" w:rsidRDefault="00FC0EB5" w:rsidP="00CF35D8">
      <w:pPr>
        <w:spacing w:after="0" w:line="240" w:lineRule="auto"/>
      </w:pPr>
      <w:r>
        <w:separator/>
      </w:r>
    </w:p>
  </w:endnote>
  <w:endnote w:type="continuationSeparator" w:id="0">
    <w:p w:rsidR="00FC0EB5" w:rsidRDefault="00FC0E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B5" w:rsidRDefault="00FC0EB5" w:rsidP="00CF35D8">
      <w:pPr>
        <w:spacing w:after="0" w:line="240" w:lineRule="auto"/>
      </w:pPr>
      <w:r>
        <w:separator/>
      </w:r>
    </w:p>
  </w:footnote>
  <w:footnote w:type="continuationSeparator" w:id="0">
    <w:p w:rsidR="00FC0EB5" w:rsidRDefault="00FC0E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656EC"/>
    <w:rsid w:val="000E6FBF"/>
    <w:rsid w:val="000F127B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203036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F10E0"/>
    <w:rsid w:val="00423CC3"/>
    <w:rsid w:val="00446402"/>
    <w:rsid w:val="004A0597"/>
    <w:rsid w:val="004C05D7"/>
    <w:rsid w:val="004C38F8"/>
    <w:rsid w:val="004D5894"/>
    <w:rsid w:val="004F368A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7A5170"/>
    <w:rsid w:val="007A5E52"/>
    <w:rsid w:val="007A6CFA"/>
    <w:rsid w:val="007B6C7D"/>
    <w:rsid w:val="007D17F5"/>
    <w:rsid w:val="008058B8"/>
    <w:rsid w:val="008721DB"/>
    <w:rsid w:val="008A5B91"/>
    <w:rsid w:val="008C3B1D"/>
    <w:rsid w:val="008C3C41"/>
    <w:rsid w:val="009826B5"/>
    <w:rsid w:val="009A4B0C"/>
    <w:rsid w:val="009C3018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B4018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4E6C"/>
    <w:rsid w:val="00D5619C"/>
    <w:rsid w:val="00DA02F2"/>
    <w:rsid w:val="00DA6ABC"/>
    <w:rsid w:val="00DD1AA4"/>
    <w:rsid w:val="00E36C97"/>
    <w:rsid w:val="00E926D8"/>
    <w:rsid w:val="00EC5730"/>
    <w:rsid w:val="00EE6736"/>
    <w:rsid w:val="00F305BB"/>
    <w:rsid w:val="00F34C3D"/>
    <w:rsid w:val="00F36E61"/>
    <w:rsid w:val="00F61779"/>
    <w:rsid w:val="00FA6BF5"/>
    <w:rsid w:val="00FC0EB5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eogebr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moldava.s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digiskol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borovna.s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2021-10-12T07:29:00Z</cp:lastPrinted>
  <dcterms:created xsi:type="dcterms:W3CDTF">2022-04-18T07:59:00Z</dcterms:created>
  <dcterms:modified xsi:type="dcterms:W3CDTF">2022-04-18T07:59:00Z</dcterms:modified>
</cp:coreProperties>
</file>