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68C" w:rsidRDefault="003D268C" w:rsidP="003D268C">
      <w:pPr>
        <w:ind w:left="540" w:right="5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Zmluva o nájme nebytových priestorov</w:t>
      </w:r>
    </w:p>
    <w:p w:rsidR="003D268C" w:rsidRDefault="003D268C" w:rsidP="003D268C">
      <w:pPr>
        <w:ind w:left="540" w:right="56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>uzatvorená v zmysle § 663 až 684 Občianskeho zákonníka medzi</w:t>
      </w:r>
    </w:p>
    <w:p w:rsidR="003D268C" w:rsidRDefault="003D268C" w:rsidP="003D268C">
      <w:pPr>
        <w:ind w:left="540" w:right="566"/>
        <w:jc w:val="center"/>
        <w:rPr>
          <w:rFonts w:ascii="Arial" w:hAnsi="Arial" w:cs="Arial"/>
          <w:b/>
          <w:sz w:val="20"/>
          <w:szCs w:val="20"/>
        </w:rPr>
      </w:pPr>
    </w:p>
    <w:p w:rsidR="003D268C" w:rsidRDefault="003D268C" w:rsidP="003D268C">
      <w:pPr>
        <w:ind w:left="540" w:right="566"/>
      </w:pPr>
    </w:p>
    <w:p w:rsidR="003D268C" w:rsidRDefault="003D268C" w:rsidP="003D268C">
      <w:pPr>
        <w:ind w:left="540"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Zriaďovateľom:</w:t>
      </w:r>
      <w:r>
        <w:rPr>
          <w:rFonts w:ascii="Arial" w:hAnsi="Arial" w:cs="Arial"/>
          <w:b/>
          <w:sz w:val="22"/>
          <w:szCs w:val="22"/>
        </w:rPr>
        <w:tab/>
        <w:t>Mestská časť Bratislava - Podunajské Biskupice</w:t>
      </w:r>
    </w:p>
    <w:p w:rsidR="003D268C" w:rsidRDefault="003D268C" w:rsidP="003D268C">
      <w:pPr>
        <w:ind w:left="54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zástupca:</w:t>
      </w:r>
      <w:r>
        <w:rPr>
          <w:rFonts w:ascii="Arial" w:hAnsi="Arial" w:cs="Arial"/>
          <w:sz w:val="22"/>
          <w:szCs w:val="22"/>
        </w:rPr>
        <w:tab/>
        <w:t xml:space="preserve">PhDr. Alžbeta </w:t>
      </w:r>
      <w:proofErr w:type="spellStart"/>
      <w:r>
        <w:rPr>
          <w:rFonts w:ascii="Arial" w:hAnsi="Arial" w:cs="Arial"/>
          <w:sz w:val="22"/>
          <w:szCs w:val="22"/>
        </w:rPr>
        <w:t>Ožvaldová</w:t>
      </w:r>
      <w:proofErr w:type="spellEnd"/>
      <w:r>
        <w:rPr>
          <w:rFonts w:ascii="Arial" w:hAnsi="Arial" w:cs="Arial"/>
          <w:sz w:val="22"/>
          <w:szCs w:val="22"/>
        </w:rPr>
        <w:t xml:space="preserve"> – starostka</w:t>
      </w:r>
    </w:p>
    <w:p w:rsidR="003D268C" w:rsidRDefault="003D268C" w:rsidP="003D268C">
      <w:pPr>
        <w:ind w:left="54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Trojičné námestie 11, 825 61 Bratislava</w:t>
      </w:r>
    </w:p>
    <w:p w:rsidR="003D268C" w:rsidRDefault="003D268C" w:rsidP="003D268C">
      <w:pPr>
        <w:ind w:left="54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00 641 383</w:t>
      </w:r>
    </w:p>
    <w:p w:rsidR="003D268C" w:rsidRDefault="003D268C" w:rsidP="003D268C">
      <w:pPr>
        <w:ind w:left="54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2020943782</w:t>
      </w:r>
    </w:p>
    <w:p w:rsidR="003D268C" w:rsidRDefault="003D268C" w:rsidP="003D268C">
      <w:pPr>
        <w:ind w:left="54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DPH: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nie je  platcom DPH</w:t>
      </w:r>
    </w:p>
    <w:p w:rsidR="003D268C" w:rsidRDefault="003D268C" w:rsidP="003D268C">
      <w:pPr>
        <w:ind w:left="54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Bankové spojenie : </w:t>
      </w:r>
      <w:r>
        <w:rPr>
          <w:rFonts w:ascii="Arial" w:hAnsi="Arial" w:cs="Arial"/>
          <w:sz w:val="22"/>
          <w:szCs w:val="22"/>
        </w:rPr>
        <w:tab/>
        <w:t>Tatra banka, a.s. Bratislava</w:t>
      </w:r>
    </w:p>
    <w:p w:rsidR="003D268C" w:rsidRDefault="003D268C" w:rsidP="003D268C">
      <w:pPr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účtu  IBAN:           SK80 1100 0000 0026 2700 5541</w:t>
      </w:r>
    </w:p>
    <w:p w:rsidR="003D268C" w:rsidRDefault="003D268C" w:rsidP="003D268C">
      <w:pPr>
        <w:ind w:left="54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Registrácia:                   zriaďovacia listina – uznesenie č. 15/90 MZ na základe par. 7 ods. 5 </w:t>
      </w:r>
    </w:p>
    <w:p w:rsidR="003D268C" w:rsidRDefault="003D268C" w:rsidP="003D268C">
      <w:pPr>
        <w:ind w:left="540" w:right="566" w:hanging="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Zák. SNR č. 377/90 o Hlavnom meste SR Bratislave</w:t>
      </w:r>
    </w:p>
    <w:p w:rsidR="003D268C" w:rsidRDefault="003D268C" w:rsidP="003D268C">
      <w:pPr>
        <w:ind w:left="540" w:right="566" w:firstLine="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( ďalej len „zriaďovateľ“ ) </w:t>
      </w:r>
    </w:p>
    <w:p w:rsidR="003D268C" w:rsidRDefault="003D268C" w:rsidP="003D268C">
      <w:pPr>
        <w:ind w:left="540" w:right="566" w:firstLine="3"/>
        <w:rPr>
          <w:rFonts w:ascii="Arial" w:hAnsi="Arial" w:cs="Arial"/>
          <w:b/>
          <w:sz w:val="22"/>
          <w:szCs w:val="22"/>
        </w:rPr>
      </w:pPr>
    </w:p>
    <w:p w:rsidR="002852D5" w:rsidRDefault="002852D5" w:rsidP="003D268C">
      <w:pPr>
        <w:ind w:left="540" w:right="566" w:firstLine="3"/>
        <w:rPr>
          <w:rFonts w:ascii="Arial" w:hAnsi="Arial" w:cs="Arial"/>
          <w:b/>
          <w:sz w:val="22"/>
          <w:szCs w:val="22"/>
        </w:rPr>
      </w:pPr>
    </w:p>
    <w:p w:rsidR="003D268C" w:rsidRDefault="003D268C" w:rsidP="003D268C">
      <w:pPr>
        <w:ind w:left="540" w:right="566" w:firstLine="3"/>
        <w:rPr>
          <w:rFonts w:ascii="Arial" w:hAnsi="Arial" w:cs="Arial"/>
          <w:b/>
          <w:sz w:val="22"/>
          <w:szCs w:val="22"/>
        </w:rPr>
      </w:pPr>
    </w:p>
    <w:p w:rsidR="003D268C" w:rsidRDefault="003D268C" w:rsidP="003D268C">
      <w:pPr>
        <w:ind w:left="540" w:right="56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Prenajímateľom 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31461B">
        <w:rPr>
          <w:rFonts w:ascii="Arial" w:hAnsi="Arial" w:cs="Arial"/>
          <w:b/>
          <w:sz w:val="22"/>
          <w:szCs w:val="22"/>
        </w:rPr>
        <w:t>Základná škola</w:t>
      </w:r>
    </w:p>
    <w:p w:rsidR="003D268C" w:rsidRDefault="003D268C" w:rsidP="003D268C">
      <w:pPr>
        <w:ind w:left="540"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Štatutárny zástupca:      </w:t>
      </w:r>
      <w:r w:rsidR="0031461B">
        <w:rPr>
          <w:rFonts w:ascii="Arial" w:hAnsi="Arial" w:cs="Arial"/>
          <w:sz w:val="22"/>
          <w:szCs w:val="22"/>
        </w:rPr>
        <w:t xml:space="preserve">Mgr. Alžbeta </w:t>
      </w:r>
      <w:proofErr w:type="spellStart"/>
      <w:r w:rsidR="0031461B">
        <w:rPr>
          <w:rFonts w:ascii="Arial" w:hAnsi="Arial" w:cs="Arial"/>
          <w:sz w:val="22"/>
          <w:szCs w:val="22"/>
        </w:rPr>
        <w:t>Batáková</w:t>
      </w:r>
      <w:proofErr w:type="spellEnd"/>
    </w:p>
    <w:p w:rsidR="003D268C" w:rsidRDefault="0031461B" w:rsidP="003D268C">
      <w:pPr>
        <w:ind w:left="540"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Bieloruská 1, 821 06 Bratislava</w:t>
      </w:r>
    </w:p>
    <w:p w:rsidR="003D268C" w:rsidRDefault="0031461B" w:rsidP="003D268C">
      <w:pPr>
        <w:ind w:left="540"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31780741</w:t>
      </w:r>
    </w:p>
    <w:p w:rsidR="003D268C" w:rsidRDefault="0031461B" w:rsidP="003D268C">
      <w:pPr>
        <w:ind w:left="540"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DIČ: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2020953924</w:t>
      </w:r>
    </w:p>
    <w:p w:rsidR="003D268C" w:rsidRDefault="003D268C" w:rsidP="003D268C">
      <w:pPr>
        <w:ind w:left="540"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</w:t>
      </w:r>
      <w:r w:rsidR="0031461B">
        <w:rPr>
          <w:rFonts w:ascii="Arial" w:hAnsi="Arial" w:cs="Arial"/>
          <w:sz w:val="22"/>
          <w:szCs w:val="22"/>
        </w:rPr>
        <w:t>é spojenie:</w:t>
      </w:r>
      <w:r w:rsidR="0031461B">
        <w:rPr>
          <w:rFonts w:ascii="Arial" w:hAnsi="Arial" w:cs="Arial"/>
          <w:sz w:val="22"/>
          <w:szCs w:val="22"/>
        </w:rPr>
        <w:tab/>
        <w:t xml:space="preserve"> Tatrabanka, a. s. Bratislava</w:t>
      </w:r>
    </w:p>
    <w:p w:rsidR="003D268C" w:rsidRDefault="003D268C" w:rsidP="0031461B">
      <w:pPr>
        <w:spacing w:line="360" w:lineRule="auto"/>
        <w:ind w:left="540"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="0031461B">
        <w:rPr>
          <w:rFonts w:ascii="Arial" w:hAnsi="Arial" w:cs="Arial"/>
          <w:sz w:val="22"/>
          <w:szCs w:val="22"/>
        </w:rPr>
        <w:t>íslo účtu:</w:t>
      </w:r>
      <w:r w:rsidR="0031461B">
        <w:rPr>
          <w:rFonts w:ascii="Arial" w:hAnsi="Arial" w:cs="Arial"/>
          <w:sz w:val="22"/>
          <w:szCs w:val="22"/>
        </w:rPr>
        <w:tab/>
      </w:r>
      <w:r w:rsidR="0031461B">
        <w:rPr>
          <w:rFonts w:ascii="Arial" w:hAnsi="Arial" w:cs="Arial"/>
          <w:sz w:val="22"/>
          <w:szCs w:val="22"/>
        </w:rPr>
        <w:tab/>
        <w:t xml:space="preserve"> SK30 1100 0000 0026 2670 5159</w:t>
      </w:r>
    </w:p>
    <w:p w:rsidR="003D268C" w:rsidRDefault="003D268C" w:rsidP="003D268C">
      <w:pPr>
        <w:ind w:left="540" w:right="56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(ďalej len „prenajímateľ“) </w:t>
      </w:r>
    </w:p>
    <w:p w:rsidR="003D268C" w:rsidRDefault="003D268C" w:rsidP="003D268C">
      <w:pPr>
        <w:ind w:left="540" w:right="566"/>
        <w:rPr>
          <w:rFonts w:ascii="Arial" w:hAnsi="Arial" w:cs="Arial"/>
          <w:b/>
          <w:sz w:val="22"/>
          <w:szCs w:val="22"/>
        </w:rPr>
      </w:pPr>
    </w:p>
    <w:p w:rsidR="003D268C" w:rsidRDefault="003D268C" w:rsidP="003D268C">
      <w:pPr>
        <w:ind w:left="540" w:right="566"/>
        <w:jc w:val="center"/>
        <w:rPr>
          <w:rFonts w:ascii="Arial" w:hAnsi="Arial" w:cs="Arial"/>
          <w:sz w:val="22"/>
          <w:szCs w:val="22"/>
        </w:rPr>
      </w:pPr>
    </w:p>
    <w:p w:rsidR="002852D5" w:rsidRDefault="002852D5" w:rsidP="003D268C">
      <w:pPr>
        <w:ind w:left="540" w:right="566"/>
        <w:jc w:val="center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left="540" w:right="56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Nájomcom:</w:t>
      </w:r>
      <w:r w:rsidR="00D66F73">
        <w:rPr>
          <w:rFonts w:ascii="Arial" w:hAnsi="Arial" w:cs="Arial"/>
          <w:b/>
          <w:sz w:val="22"/>
          <w:szCs w:val="22"/>
        </w:rPr>
        <w:tab/>
      </w:r>
      <w:r w:rsidR="00D66F73">
        <w:rPr>
          <w:rFonts w:ascii="Arial" w:hAnsi="Arial" w:cs="Arial"/>
          <w:b/>
          <w:sz w:val="22"/>
          <w:szCs w:val="22"/>
        </w:rPr>
        <w:tab/>
      </w:r>
      <w:proofErr w:type="spellStart"/>
      <w:r w:rsidR="00611061">
        <w:rPr>
          <w:rFonts w:ascii="Arial" w:hAnsi="Arial" w:cs="Arial"/>
          <w:b/>
          <w:sz w:val="22"/>
          <w:szCs w:val="22"/>
        </w:rPr>
        <w:t>Oškera</w:t>
      </w:r>
      <w:proofErr w:type="spellEnd"/>
      <w:r w:rsidR="00611061">
        <w:rPr>
          <w:rFonts w:ascii="Arial" w:hAnsi="Arial" w:cs="Arial"/>
          <w:b/>
          <w:sz w:val="22"/>
          <w:szCs w:val="22"/>
        </w:rPr>
        <w:t xml:space="preserve"> Miroslav</w:t>
      </w:r>
      <w:r w:rsidR="005E7145">
        <w:rPr>
          <w:rFonts w:ascii="Arial" w:hAnsi="Arial" w:cs="Arial"/>
          <w:b/>
          <w:sz w:val="22"/>
          <w:szCs w:val="22"/>
        </w:rPr>
        <w:t>, 0902 431 280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3D268C" w:rsidRDefault="003D268C" w:rsidP="003D268C">
      <w:pPr>
        <w:ind w:left="54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zást</w:t>
      </w:r>
      <w:r w:rsidR="0031461B">
        <w:rPr>
          <w:rFonts w:ascii="Arial" w:hAnsi="Arial" w:cs="Arial"/>
          <w:sz w:val="22"/>
          <w:szCs w:val="22"/>
        </w:rPr>
        <w:t>upca:</w:t>
      </w:r>
      <w:r w:rsidR="00D66F73">
        <w:rPr>
          <w:rFonts w:ascii="Arial" w:hAnsi="Arial" w:cs="Arial"/>
          <w:sz w:val="22"/>
          <w:szCs w:val="22"/>
        </w:rPr>
        <w:tab/>
      </w:r>
    </w:p>
    <w:p w:rsidR="003D268C" w:rsidRDefault="003D268C" w:rsidP="003D268C">
      <w:pPr>
        <w:ind w:left="54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="005E7145">
        <w:rPr>
          <w:rFonts w:ascii="Arial" w:hAnsi="Arial" w:cs="Arial"/>
          <w:sz w:val="22"/>
          <w:szCs w:val="22"/>
        </w:rPr>
        <w:t>Estónska 22</w:t>
      </w:r>
      <w:r w:rsidR="0031461B">
        <w:rPr>
          <w:rFonts w:ascii="Arial" w:hAnsi="Arial" w:cs="Arial"/>
          <w:sz w:val="22"/>
          <w:szCs w:val="22"/>
        </w:rPr>
        <w:t>, 8</w:t>
      </w:r>
      <w:r w:rsidR="00076FF6">
        <w:rPr>
          <w:rFonts w:ascii="Arial" w:hAnsi="Arial" w:cs="Arial"/>
          <w:sz w:val="22"/>
          <w:szCs w:val="22"/>
        </w:rPr>
        <w:t>2</w:t>
      </w:r>
      <w:r w:rsidR="005E7145">
        <w:rPr>
          <w:rFonts w:ascii="Arial" w:hAnsi="Arial" w:cs="Arial"/>
          <w:sz w:val="22"/>
          <w:szCs w:val="22"/>
        </w:rPr>
        <w:t xml:space="preserve">1 06 </w:t>
      </w:r>
      <w:r w:rsidR="0031461B">
        <w:rPr>
          <w:rFonts w:ascii="Arial" w:hAnsi="Arial" w:cs="Arial"/>
          <w:sz w:val="22"/>
          <w:szCs w:val="22"/>
        </w:rPr>
        <w:t>Bratislava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D268C" w:rsidRDefault="00076FF6" w:rsidP="003D268C">
      <w:pPr>
        <w:ind w:left="54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D268C">
        <w:rPr>
          <w:rFonts w:ascii="Arial" w:hAnsi="Arial" w:cs="Arial"/>
          <w:sz w:val="22"/>
          <w:szCs w:val="22"/>
        </w:rPr>
        <w:t xml:space="preserve">                             </w:t>
      </w:r>
    </w:p>
    <w:p w:rsidR="003D268C" w:rsidRDefault="003D268C" w:rsidP="003D268C">
      <w:pPr>
        <w:ind w:left="540"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Bankové </w:t>
      </w:r>
      <w:r w:rsidR="0031461B">
        <w:rPr>
          <w:rFonts w:ascii="Arial" w:hAnsi="Arial" w:cs="Arial"/>
          <w:sz w:val="22"/>
          <w:szCs w:val="22"/>
        </w:rPr>
        <w:t>spojenie:</w:t>
      </w:r>
      <w:r w:rsidR="0031461B">
        <w:rPr>
          <w:rFonts w:ascii="Arial" w:hAnsi="Arial" w:cs="Arial"/>
          <w:sz w:val="22"/>
          <w:szCs w:val="22"/>
        </w:rPr>
        <w:tab/>
      </w:r>
      <w:r w:rsidR="00076FF6">
        <w:rPr>
          <w:rFonts w:ascii="Arial" w:hAnsi="Arial" w:cs="Arial"/>
          <w:sz w:val="22"/>
          <w:szCs w:val="22"/>
        </w:rPr>
        <w:t>poštovou poukážkou</w:t>
      </w:r>
    </w:p>
    <w:p w:rsidR="003D268C" w:rsidRDefault="003D268C" w:rsidP="003D268C">
      <w:pPr>
        <w:ind w:left="540"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 účt</w:t>
      </w:r>
      <w:r w:rsidR="0031461B">
        <w:rPr>
          <w:rFonts w:ascii="Arial" w:hAnsi="Arial" w:cs="Arial"/>
          <w:sz w:val="22"/>
          <w:szCs w:val="22"/>
        </w:rPr>
        <w:t>u:</w:t>
      </w:r>
      <w:r w:rsidR="0031461B">
        <w:rPr>
          <w:rFonts w:ascii="Arial" w:hAnsi="Arial" w:cs="Arial"/>
          <w:sz w:val="22"/>
          <w:szCs w:val="22"/>
        </w:rPr>
        <w:tab/>
      </w:r>
      <w:r w:rsidR="0031461B">
        <w:rPr>
          <w:rFonts w:ascii="Arial" w:hAnsi="Arial" w:cs="Arial"/>
          <w:sz w:val="22"/>
          <w:szCs w:val="22"/>
        </w:rPr>
        <w:tab/>
      </w:r>
      <w:r w:rsidR="00D66F73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                                   </w:t>
      </w:r>
    </w:p>
    <w:p w:rsidR="003D268C" w:rsidRDefault="003D268C" w:rsidP="003D268C">
      <w:pPr>
        <w:ind w:left="54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b/>
          <w:sz w:val="22"/>
          <w:szCs w:val="22"/>
        </w:rPr>
        <w:t>(ďalej len „nájomca“)</w:t>
      </w:r>
    </w:p>
    <w:p w:rsidR="003D268C" w:rsidRDefault="003D268C" w:rsidP="003D268C">
      <w:pPr>
        <w:ind w:right="566"/>
        <w:jc w:val="both"/>
        <w:rPr>
          <w:rFonts w:ascii="Arial" w:hAnsi="Arial" w:cs="Arial"/>
          <w:b/>
          <w:sz w:val="22"/>
          <w:szCs w:val="22"/>
        </w:rPr>
      </w:pPr>
    </w:p>
    <w:p w:rsidR="002852D5" w:rsidRDefault="002852D5" w:rsidP="003D268C">
      <w:pPr>
        <w:ind w:right="566"/>
        <w:jc w:val="both"/>
        <w:rPr>
          <w:rFonts w:ascii="Arial" w:hAnsi="Arial" w:cs="Arial"/>
          <w:b/>
          <w:sz w:val="22"/>
          <w:szCs w:val="22"/>
        </w:rPr>
      </w:pPr>
    </w:p>
    <w:p w:rsidR="003D268C" w:rsidRDefault="003D268C" w:rsidP="003D268C">
      <w:pPr>
        <w:ind w:left="540" w:right="56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I.</w:t>
      </w:r>
    </w:p>
    <w:p w:rsidR="003D268C" w:rsidRDefault="003D268C" w:rsidP="003D268C">
      <w:pPr>
        <w:ind w:left="540" w:right="56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Predmet  nájmu</w:t>
      </w:r>
    </w:p>
    <w:p w:rsidR="003D268C" w:rsidRDefault="003D268C" w:rsidP="003D268C">
      <w:pPr>
        <w:ind w:left="540" w:right="566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left="54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1.Predmetom zmluvy o prenájme sú nebytové priestory </w:t>
      </w:r>
      <w:r w:rsidR="00351C13" w:rsidRPr="00351C13">
        <w:rPr>
          <w:rFonts w:ascii="Arial" w:hAnsi="Arial" w:cs="Arial"/>
          <w:b/>
          <w:sz w:val="22"/>
          <w:szCs w:val="22"/>
        </w:rPr>
        <w:t>malej</w:t>
      </w:r>
      <w:r w:rsidR="00351C13">
        <w:rPr>
          <w:rFonts w:ascii="Arial" w:hAnsi="Arial" w:cs="Arial"/>
          <w:sz w:val="22"/>
          <w:szCs w:val="22"/>
        </w:rPr>
        <w:t xml:space="preserve"> </w:t>
      </w:r>
      <w:r w:rsidR="00351C13" w:rsidRPr="00351C13">
        <w:rPr>
          <w:rFonts w:ascii="Arial" w:hAnsi="Arial" w:cs="Arial"/>
          <w:b/>
          <w:sz w:val="22"/>
          <w:szCs w:val="22"/>
        </w:rPr>
        <w:t>telocvične</w:t>
      </w:r>
      <w:r w:rsidR="00351C13">
        <w:rPr>
          <w:rFonts w:ascii="Arial" w:hAnsi="Arial" w:cs="Arial"/>
          <w:b/>
          <w:sz w:val="22"/>
          <w:szCs w:val="22"/>
        </w:rPr>
        <w:t>: 208 m</w:t>
      </w:r>
      <w:r w:rsidR="00351C13" w:rsidRPr="00351C13">
        <w:rPr>
          <w:rFonts w:ascii="Arial" w:hAnsi="Arial" w:cs="Arial"/>
          <w:b/>
          <w:sz w:val="22"/>
          <w:szCs w:val="22"/>
          <w:vertAlign w:val="superscript"/>
        </w:rPr>
        <w:t>2</w:t>
      </w:r>
      <w:r w:rsidR="00D13431" w:rsidRPr="00D13431">
        <w:rPr>
          <w:rFonts w:ascii="Arial" w:hAnsi="Arial" w:cs="Arial"/>
          <w:b/>
          <w:sz w:val="22"/>
          <w:szCs w:val="22"/>
        </w:rPr>
        <w:t>, blok C</w:t>
      </w:r>
      <w:r>
        <w:rPr>
          <w:rFonts w:ascii="Arial" w:hAnsi="Arial" w:cs="Arial"/>
          <w:sz w:val="22"/>
          <w:szCs w:val="22"/>
        </w:rPr>
        <w:t xml:space="preserve"> nachádzajúce sa v budove Základnej školy</w:t>
      </w:r>
      <w:r w:rsidR="00D13431">
        <w:rPr>
          <w:rFonts w:ascii="Arial" w:hAnsi="Arial" w:cs="Arial"/>
          <w:sz w:val="22"/>
          <w:szCs w:val="22"/>
        </w:rPr>
        <w:t xml:space="preserve"> Bieloruská č. 1, 821 06 Bratislava, </w:t>
      </w:r>
      <w:proofErr w:type="spellStart"/>
      <w:r w:rsidR="00D13431">
        <w:rPr>
          <w:rFonts w:ascii="Arial" w:hAnsi="Arial" w:cs="Arial"/>
          <w:sz w:val="22"/>
          <w:szCs w:val="22"/>
        </w:rPr>
        <w:t>súp</w:t>
      </w:r>
      <w:proofErr w:type="spellEnd"/>
      <w:r w:rsidR="00D13431">
        <w:rPr>
          <w:rFonts w:ascii="Arial" w:hAnsi="Arial" w:cs="Arial"/>
          <w:sz w:val="22"/>
          <w:szCs w:val="22"/>
        </w:rPr>
        <w:t>. č. II 5195</w:t>
      </w:r>
      <w:r>
        <w:rPr>
          <w:rFonts w:ascii="Arial" w:hAnsi="Arial" w:cs="Arial"/>
          <w:sz w:val="22"/>
          <w:szCs w:val="22"/>
        </w:rPr>
        <w:t xml:space="preserve"> k. ú. Podunajské Biskupice o výmere </w:t>
      </w:r>
      <w:r w:rsidR="00D13431">
        <w:rPr>
          <w:rFonts w:ascii="Arial" w:hAnsi="Arial" w:cs="Arial"/>
          <w:sz w:val="22"/>
          <w:szCs w:val="22"/>
        </w:rPr>
        <w:t xml:space="preserve">3531 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="00D13431">
        <w:rPr>
          <w:rFonts w:ascii="Arial" w:hAnsi="Arial" w:cs="Arial"/>
          <w:sz w:val="22"/>
          <w:szCs w:val="22"/>
        </w:rPr>
        <w:t>, postavená na parcele č. 5406/3</w:t>
      </w:r>
      <w:r>
        <w:rPr>
          <w:rFonts w:ascii="Arial" w:hAnsi="Arial" w:cs="Arial"/>
          <w:sz w:val="22"/>
          <w:szCs w:val="22"/>
        </w:rPr>
        <w:t>, všetko v správe prenajímateľa.</w:t>
      </w:r>
    </w:p>
    <w:p w:rsidR="003D268C" w:rsidRDefault="003D268C" w:rsidP="003D268C">
      <w:pPr>
        <w:ind w:left="180"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left="180" w:right="566"/>
        <w:jc w:val="center"/>
        <w:rPr>
          <w:rFonts w:ascii="Arial" w:hAnsi="Arial" w:cs="Arial"/>
          <w:sz w:val="22"/>
          <w:szCs w:val="22"/>
        </w:rPr>
      </w:pPr>
    </w:p>
    <w:p w:rsidR="002852D5" w:rsidRDefault="002852D5" w:rsidP="003D268C">
      <w:pPr>
        <w:ind w:left="180" w:right="566"/>
        <w:jc w:val="center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left="540" w:right="56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Čl. II.</w:t>
      </w:r>
    </w:p>
    <w:p w:rsidR="003D268C" w:rsidRDefault="003D268C" w:rsidP="003D268C">
      <w:pPr>
        <w:ind w:left="540" w:right="566" w:hanging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Účel nájmu</w:t>
      </w:r>
    </w:p>
    <w:p w:rsidR="003D268C" w:rsidRDefault="003D268C" w:rsidP="003D268C">
      <w:pPr>
        <w:ind w:left="540" w:right="566"/>
        <w:rPr>
          <w:rFonts w:ascii="Arial" w:hAnsi="Arial" w:cs="Arial"/>
          <w:b/>
          <w:sz w:val="22"/>
          <w:szCs w:val="22"/>
        </w:rPr>
      </w:pPr>
    </w:p>
    <w:p w:rsidR="003D268C" w:rsidRDefault="003D268C" w:rsidP="003D268C">
      <w:pPr>
        <w:ind w:left="54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1.Prenajímateľ prenajíma a nájomca preberá do nájmu časť nehnuteľnosti uvedenej v článku I.  tejto zmluvy za účelom: </w:t>
      </w:r>
      <w:r w:rsidR="00076FF6">
        <w:rPr>
          <w:rFonts w:ascii="Arial" w:hAnsi="Arial" w:cs="Arial"/>
          <w:b/>
          <w:sz w:val="22"/>
          <w:szCs w:val="22"/>
        </w:rPr>
        <w:t>rekreačný šport - futbal</w:t>
      </w:r>
      <w:r w:rsidR="00D13431" w:rsidRPr="00D13431">
        <w:rPr>
          <w:rFonts w:ascii="Arial" w:hAnsi="Arial" w:cs="Arial"/>
          <w:b/>
          <w:sz w:val="22"/>
          <w:szCs w:val="22"/>
        </w:rPr>
        <w:t>.</w:t>
      </w:r>
    </w:p>
    <w:p w:rsidR="003D268C" w:rsidRDefault="003D268C" w:rsidP="003D268C">
      <w:pPr>
        <w:ind w:left="540" w:right="566" w:hanging="360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left="54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2.Zmena účelu užívania je možná výlučne na základe dohody zmluvných strán, formou písomného dodatku k zmluve. Nájomca je oprávnený užívať prenajaté nebytové priestory výlučne pre svoje potreby a v súlade so svojim predmetom činnosti. Nájomca nie je oprávnený  dať nebytové priestory do nájmu, podnájmu a výpožičky bez písomného súhlasu prenajímateľa. </w:t>
      </w:r>
      <w:r>
        <w:rPr>
          <w:rFonts w:ascii="Arial" w:hAnsi="Arial" w:cs="Arial"/>
          <w:sz w:val="22"/>
          <w:szCs w:val="22"/>
        </w:rPr>
        <w:lastRenderedPageBreak/>
        <w:t>V prípade  porušenia tejto zmluvnej podmienky je prenajímateľ oprávnený vypovedať zmluvu jednostranným právnym úkonom.</w:t>
      </w:r>
    </w:p>
    <w:p w:rsidR="003D268C" w:rsidRDefault="003D268C" w:rsidP="003D268C">
      <w:pPr>
        <w:ind w:left="540" w:right="56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2852D5" w:rsidRDefault="002852D5" w:rsidP="003D268C">
      <w:pPr>
        <w:ind w:left="540" w:right="566"/>
        <w:rPr>
          <w:rFonts w:ascii="Arial" w:hAnsi="Arial" w:cs="Arial"/>
          <w:b/>
          <w:sz w:val="22"/>
          <w:szCs w:val="22"/>
        </w:rPr>
      </w:pPr>
    </w:p>
    <w:p w:rsidR="002852D5" w:rsidRDefault="002852D5" w:rsidP="003D268C">
      <w:pPr>
        <w:ind w:left="540" w:right="566"/>
        <w:jc w:val="center"/>
        <w:rPr>
          <w:rFonts w:ascii="Arial" w:hAnsi="Arial" w:cs="Arial"/>
          <w:b/>
          <w:sz w:val="22"/>
          <w:szCs w:val="22"/>
        </w:rPr>
      </w:pPr>
    </w:p>
    <w:p w:rsidR="003D268C" w:rsidRDefault="003D268C" w:rsidP="003D268C">
      <w:pPr>
        <w:ind w:left="540" w:right="56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III.</w:t>
      </w:r>
    </w:p>
    <w:p w:rsidR="003D268C" w:rsidRDefault="003D268C" w:rsidP="003D268C">
      <w:pPr>
        <w:tabs>
          <w:tab w:val="left" w:pos="4050"/>
        </w:tabs>
        <w:ind w:right="56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Doba nájmu</w:t>
      </w:r>
    </w:p>
    <w:p w:rsidR="003D268C" w:rsidRDefault="003D268C" w:rsidP="003D268C">
      <w:pPr>
        <w:tabs>
          <w:tab w:val="left" w:pos="4050"/>
        </w:tabs>
        <w:ind w:right="566"/>
        <w:jc w:val="both"/>
        <w:rPr>
          <w:rFonts w:ascii="Arial" w:hAnsi="Arial" w:cs="Arial"/>
          <w:sz w:val="22"/>
          <w:szCs w:val="22"/>
        </w:rPr>
      </w:pPr>
    </w:p>
    <w:p w:rsidR="00581427" w:rsidRPr="00581427" w:rsidRDefault="003D268C" w:rsidP="003D268C">
      <w:pPr>
        <w:numPr>
          <w:ilvl w:val="0"/>
          <w:numId w:val="1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Zmluva o nájme sa uzatvára na dobu určitú od nasledujúceho dňa po dni zverejnenia </w:t>
      </w:r>
      <w:r w:rsidRPr="00D66F73">
        <w:rPr>
          <w:rFonts w:ascii="Arial" w:hAnsi="Arial" w:cs="Arial"/>
          <w:sz w:val="22"/>
          <w:szCs w:val="22"/>
        </w:rPr>
        <w:t>do</w:t>
      </w:r>
      <w:r w:rsidR="00D66F73">
        <w:rPr>
          <w:rFonts w:ascii="Arial" w:hAnsi="Arial" w:cs="Arial"/>
          <w:sz w:val="22"/>
          <w:szCs w:val="22"/>
        </w:rPr>
        <w:t xml:space="preserve"> </w:t>
      </w:r>
    </w:p>
    <w:p w:rsidR="003D268C" w:rsidRDefault="005E7145" w:rsidP="00581427">
      <w:pPr>
        <w:ind w:left="90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31</w:t>
      </w:r>
      <w:r w:rsidR="00B775C0" w:rsidRPr="00B775C0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3</w:t>
      </w:r>
      <w:r w:rsidR="00B775C0" w:rsidRPr="00B775C0">
        <w:rPr>
          <w:rFonts w:ascii="Arial" w:hAnsi="Arial" w:cs="Arial"/>
          <w:b/>
          <w:sz w:val="22"/>
          <w:szCs w:val="22"/>
        </w:rPr>
        <w:t>. 2016</w:t>
      </w:r>
      <w:r w:rsidR="003D268C" w:rsidRPr="00D66F73">
        <w:rPr>
          <w:rFonts w:ascii="Arial" w:hAnsi="Arial" w:cs="Arial"/>
          <w:sz w:val="22"/>
          <w:szCs w:val="22"/>
        </w:rPr>
        <w:t>.</w:t>
      </w:r>
      <w:r w:rsidR="003D268C">
        <w:rPr>
          <w:rFonts w:ascii="Arial" w:hAnsi="Arial" w:cs="Arial"/>
          <w:b/>
          <w:sz w:val="22"/>
          <w:szCs w:val="22"/>
        </w:rPr>
        <w:t xml:space="preserve">  </w:t>
      </w:r>
    </w:p>
    <w:p w:rsidR="00581427" w:rsidRDefault="003D268C" w:rsidP="003D268C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Nájom predmetného nebytového priestoru prerokovalo a schválilo Miestne zastupiteľstvo </w:t>
      </w:r>
    </w:p>
    <w:p w:rsidR="00581427" w:rsidRDefault="003D268C" w:rsidP="003D268C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Mestskej časti Bratislava – Podunajské Biskupice Uznesením č.  73/2014-2018 zo dňa </w:t>
      </w:r>
    </w:p>
    <w:p w:rsidR="003D268C" w:rsidRDefault="003D268C" w:rsidP="003D268C">
      <w:pPr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09. 06. 2015.</w:t>
      </w:r>
    </w:p>
    <w:p w:rsidR="003D268C" w:rsidRDefault="003D268C" w:rsidP="003D268C">
      <w:pPr>
        <w:ind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left="54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Dohodnutý nájom sa skončí:</w:t>
      </w:r>
    </w:p>
    <w:p w:rsidR="003D268C" w:rsidRDefault="003D268C" w:rsidP="003D268C">
      <w:pPr>
        <w:numPr>
          <w:ilvl w:val="1"/>
          <w:numId w:val="17"/>
        </w:numPr>
        <w:ind w:left="540" w:right="566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uplynutím času, na ktorý bol dohodnutý,</w:t>
      </w:r>
    </w:p>
    <w:p w:rsidR="003D268C" w:rsidRDefault="003D268C" w:rsidP="003D268C">
      <w:pPr>
        <w:numPr>
          <w:ilvl w:val="1"/>
          <w:numId w:val="17"/>
        </w:numPr>
        <w:ind w:left="540" w:right="566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písomnou dohodou zmluvných strán,</w:t>
      </w:r>
    </w:p>
    <w:p w:rsidR="003D268C" w:rsidRDefault="003D268C" w:rsidP="003D268C">
      <w:pPr>
        <w:numPr>
          <w:ilvl w:val="1"/>
          <w:numId w:val="17"/>
        </w:numPr>
        <w:ind w:left="540" w:right="566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 uplynutím času, na ktorý bola zmluva uzatvorená môže:</w:t>
      </w:r>
    </w:p>
    <w:p w:rsidR="003D268C" w:rsidRDefault="003D268C" w:rsidP="003D268C">
      <w:pPr>
        <w:ind w:left="540" w:right="566"/>
        <w:jc w:val="both"/>
        <w:rPr>
          <w:rFonts w:ascii="Arial" w:hAnsi="Arial" w:cs="Arial"/>
          <w:b/>
          <w:sz w:val="22"/>
          <w:szCs w:val="22"/>
        </w:rPr>
      </w:pPr>
    </w:p>
    <w:p w:rsidR="003D268C" w:rsidRDefault="003D268C" w:rsidP="003D268C">
      <w:pPr>
        <w:ind w:left="540"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prenajímateľ</w:t>
      </w:r>
      <w:r>
        <w:rPr>
          <w:rFonts w:ascii="Arial" w:hAnsi="Arial" w:cs="Arial"/>
          <w:sz w:val="22"/>
          <w:szCs w:val="22"/>
        </w:rPr>
        <w:t xml:space="preserve"> zmluvu písomne vypovedať z dôvodu, ak:</w:t>
      </w:r>
    </w:p>
    <w:p w:rsidR="003D268C" w:rsidRDefault="003D268C" w:rsidP="003D268C">
      <w:pPr>
        <w:ind w:left="540"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nájomca užíva nebytový priestor v rozpore s touto zmluvou,</w:t>
      </w:r>
    </w:p>
    <w:p w:rsidR="003D268C" w:rsidRDefault="003D268C" w:rsidP="003D268C">
      <w:pPr>
        <w:ind w:left="540"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nájomca viac ako jeden mesiac mešká s platením nájomnej zmluvy podľa Čl. IV. tejto  zmluvy,</w:t>
      </w:r>
    </w:p>
    <w:p w:rsidR="003D268C" w:rsidRDefault="003D268C" w:rsidP="003D268C">
      <w:pPr>
        <w:ind w:left="540"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nájomca, alebo osoby, ktoré s ním užívajú nebytový priestor, napriek písomnému upozorneniu, </w:t>
      </w:r>
    </w:p>
    <w:p w:rsidR="003D268C" w:rsidRDefault="003D268C" w:rsidP="003D268C">
      <w:pPr>
        <w:ind w:left="540"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hrubo porušujú pokoj, poriadok, čistotu, všeobecne záväzné právne predpisy, všeobecne           záväzné nariadenia MČ, školský poriadok a pokyny riaditeľa školy, </w:t>
      </w:r>
    </w:p>
    <w:p w:rsidR="003D268C" w:rsidRDefault="003D268C" w:rsidP="003D268C">
      <w:pPr>
        <w:numPr>
          <w:ilvl w:val="0"/>
          <w:numId w:val="18"/>
        </w:numPr>
        <w:ind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nájomca poruší ustanovenie podľa Čl. V. tejto zmluvy a aj napriek písomným upozorneniam </w:t>
      </w:r>
    </w:p>
    <w:p w:rsidR="003D268C" w:rsidRDefault="003D268C" w:rsidP="003D268C">
      <w:pPr>
        <w:ind w:left="540"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 strany prenajímateľa nedôjde k náprave  zo strany nájomcu,</w:t>
      </w:r>
    </w:p>
    <w:p w:rsidR="003D268C" w:rsidRDefault="003D268C" w:rsidP="003D268C">
      <w:pPr>
        <w:ind w:left="540" w:right="566"/>
        <w:rPr>
          <w:rFonts w:ascii="Arial" w:hAnsi="Arial" w:cs="Arial"/>
          <w:b/>
          <w:sz w:val="22"/>
          <w:szCs w:val="22"/>
        </w:rPr>
      </w:pPr>
    </w:p>
    <w:p w:rsidR="003D268C" w:rsidRDefault="003D268C" w:rsidP="003D268C">
      <w:pPr>
        <w:ind w:left="540"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nájomca</w:t>
      </w:r>
      <w:r>
        <w:rPr>
          <w:rFonts w:ascii="Arial" w:hAnsi="Arial" w:cs="Arial"/>
          <w:sz w:val="22"/>
          <w:szCs w:val="22"/>
        </w:rPr>
        <w:t xml:space="preserve"> môže písomne vypovedať zmluvu pred uplynutím dojednaného času, ak:</w:t>
      </w:r>
    </w:p>
    <w:p w:rsidR="003D268C" w:rsidRDefault="003D268C" w:rsidP="003D268C">
      <w:pPr>
        <w:ind w:left="540"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stratí spôsobilosť vykonávať činnosť, na ktorú si nebytový priestor prenajal a zároveň sa </w:t>
      </w:r>
    </w:p>
    <w:p w:rsidR="003D268C" w:rsidRDefault="003D268C" w:rsidP="003D268C">
      <w:pPr>
        <w:ind w:left="540" w:right="566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zaväzuje zanechať predmet zmluvy v stave, aby bol schopný bezpečnej prevádzky </w:t>
      </w:r>
    </w:p>
    <w:p w:rsidR="003D268C" w:rsidRDefault="003D268C" w:rsidP="003D268C">
      <w:pPr>
        <w:ind w:left="540" w:right="566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pre žiakov kmeňovej školy, alebo ho odovzdať prenajímateľovi  v pôvodnom stave,</w:t>
      </w:r>
    </w:p>
    <w:p w:rsidR="003D268C" w:rsidRDefault="003D268C" w:rsidP="003D268C">
      <w:pPr>
        <w:ind w:left="540"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 nebytový priestor sa stal bez zavinenia nájomcu nespôsobilý na dohovorené užívanie.</w:t>
      </w:r>
    </w:p>
    <w:p w:rsidR="003D268C" w:rsidRDefault="003D268C" w:rsidP="003D268C">
      <w:pPr>
        <w:ind w:left="540"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left="54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Výpovedná lehota je 1 mesiac a počíta sa od prvého dňa mesiaca nasledujúceho po  doručení výpovede. Výpoveď zmluvy sú povinné zmluvné strany zaslať druhej strane písomnou doporučenou zásielkou.</w:t>
      </w:r>
    </w:p>
    <w:p w:rsidR="003D268C" w:rsidRDefault="003D268C" w:rsidP="003D268C">
      <w:pPr>
        <w:ind w:left="540"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left="54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V prípade ukončenia nájomného vzťahu je nájomca povinný vypratať užívaný nebytový priestor ku dňu ukončenia nájmu, vrátiť prenajatý priestor a tento protokolárne odovzdať prenajímateľovi. V prípade, že tak nájomca neurobí ani v náhradnej 7-dňovej lehote, je prenajímateľ oprávnený nebytový priestor vypratať na náklady nájomcu s tým, že nezodpovedá za prípadnú škodu vzniknutú poškodením alebo stratou vypratávaného majetku nájomcu. V prípade, že nájomca má záväzky voči prenajímateľovi, je prenajímateľ oprávnený voči hnuteľným veciam vo vlastníctve nájomcu uplatniť zádržné právo za účelom zabezpečenia pohľadávok voči nájomcovi.</w:t>
      </w:r>
    </w:p>
    <w:p w:rsidR="003D268C" w:rsidRDefault="003D268C" w:rsidP="003D268C">
      <w:pPr>
        <w:ind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tabs>
          <w:tab w:val="left" w:pos="4050"/>
        </w:tabs>
        <w:ind w:right="56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IV.</w:t>
      </w:r>
    </w:p>
    <w:p w:rsidR="003D268C" w:rsidRDefault="003D268C" w:rsidP="003D268C">
      <w:pPr>
        <w:tabs>
          <w:tab w:val="left" w:pos="4050"/>
        </w:tabs>
        <w:ind w:right="56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Výška a úhrada nájomného</w:t>
      </w:r>
    </w:p>
    <w:p w:rsidR="003D268C" w:rsidRDefault="003D268C" w:rsidP="003D268C">
      <w:pPr>
        <w:tabs>
          <w:tab w:val="left" w:pos="4050"/>
        </w:tabs>
        <w:ind w:right="566"/>
        <w:jc w:val="center"/>
        <w:rPr>
          <w:rFonts w:ascii="Arial" w:hAnsi="Arial" w:cs="Arial"/>
          <w:b/>
          <w:sz w:val="22"/>
          <w:szCs w:val="22"/>
        </w:rPr>
      </w:pPr>
    </w:p>
    <w:p w:rsidR="003D268C" w:rsidRDefault="003D268C" w:rsidP="003D268C">
      <w:pPr>
        <w:tabs>
          <w:tab w:val="left" w:pos="1650"/>
        </w:tabs>
        <w:ind w:left="54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Style w:val="edgeatext"/>
          <w:rFonts w:ascii="Arial" w:hAnsi="Arial" w:cs="Arial"/>
          <w:bCs/>
          <w:sz w:val="22"/>
          <w:szCs w:val="22"/>
        </w:rPr>
        <w:t xml:space="preserve">Zmluvné strany sa dohodli, že prenájom nebytových priestorov  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Style w:val="edgeatext"/>
          <w:rFonts w:ascii="Arial" w:hAnsi="Arial" w:cs="Arial"/>
          <w:bCs/>
          <w:sz w:val="22"/>
          <w:szCs w:val="22"/>
        </w:rPr>
        <w:t xml:space="preserve">bude na základe </w:t>
      </w:r>
      <w:r>
        <w:rPr>
          <w:rFonts w:ascii="Arial" w:hAnsi="Arial" w:cs="Arial"/>
          <w:sz w:val="22"/>
          <w:szCs w:val="22"/>
        </w:rPr>
        <w:t xml:space="preserve">Všeobecne záväzného nariadenia Mestskej časti Bratislava – Podunajské Biskupice č. 1/2015 zo dňa </w:t>
      </w:r>
    </w:p>
    <w:p w:rsidR="003D268C" w:rsidRDefault="003D268C" w:rsidP="003D268C">
      <w:pPr>
        <w:tabs>
          <w:tab w:val="left" w:pos="1650"/>
        </w:tabs>
        <w:ind w:left="540" w:right="566"/>
        <w:jc w:val="both"/>
        <w:rPr>
          <w:rStyle w:val="edgeatext"/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03. 02. 2015 </w:t>
      </w:r>
      <w:r>
        <w:rPr>
          <w:rStyle w:val="edgeatext"/>
          <w:rFonts w:ascii="Arial" w:hAnsi="Arial" w:cs="Arial"/>
          <w:bCs/>
          <w:sz w:val="22"/>
          <w:szCs w:val="22"/>
        </w:rPr>
        <w:t xml:space="preserve">o cenovej regulácii nájomného za nebytové priestory, školské a predškolské zariadenia a prenájom pozemkov a o cenovej regulácii služieb spojených s užívaním nebytových priestorov a prenájmom pozemkov v majetku a v správe Mestskej časti Bratislava – Podunajské Biskupice </w:t>
      </w:r>
      <w:r w:rsidR="00D66F73" w:rsidRPr="00D66F73">
        <w:rPr>
          <w:rStyle w:val="edgeatext"/>
          <w:rFonts w:ascii="Arial" w:hAnsi="Arial" w:cs="Arial"/>
          <w:b/>
          <w:bCs/>
          <w:sz w:val="22"/>
          <w:szCs w:val="22"/>
        </w:rPr>
        <w:t xml:space="preserve">Čl.  9 </w:t>
      </w:r>
      <w:proofErr w:type="spellStart"/>
      <w:r w:rsidR="00D66F73" w:rsidRPr="00D66F73">
        <w:rPr>
          <w:rStyle w:val="edgeatext"/>
          <w:rFonts w:ascii="Arial" w:hAnsi="Arial" w:cs="Arial"/>
          <w:b/>
          <w:bCs/>
          <w:sz w:val="22"/>
          <w:szCs w:val="22"/>
        </w:rPr>
        <w:t>odst</w:t>
      </w:r>
      <w:proofErr w:type="spellEnd"/>
      <w:r w:rsidR="00D66F73" w:rsidRPr="00D66F73">
        <w:rPr>
          <w:rStyle w:val="edgeatext"/>
          <w:rFonts w:ascii="Arial" w:hAnsi="Arial" w:cs="Arial"/>
          <w:b/>
          <w:bCs/>
          <w:sz w:val="22"/>
          <w:szCs w:val="22"/>
        </w:rPr>
        <w:t>. 3</w:t>
      </w:r>
      <w:r w:rsidRPr="00D66F73">
        <w:rPr>
          <w:rStyle w:val="edgeatext"/>
          <w:rFonts w:ascii="Arial" w:hAnsi="Arial" w:cs="Arial"/>
          <w:b/>
          <w:bCs/>
          <w:sz w:val="22"/>
          <w:szCs w:val="22"/>
        </w:rPr>
        <w:t xml:space="preserve"> </w:t>
      </w:r>
      <w:r w:rsidR="00D66F73" w:rsidRPr="00D66F73">
        <w:rPr>
          <w:rStyle w:val="edgeatext"/>
          <w:rFonts w:ascii="Arial" w:hAnsi="Arial" w:cs="Arial"/>
          <w:b/>
          <w:bCs/>
          <w:sz w:val="22"/>
          <w:szCs w:val="22"/>
        </w:rPr>
        <w:t xml:space="preserve">písmeno </w:t>
      </w:r>
      <w:r w:rsidR="00076FF6">
        <w:rPr>
          <w:rStyle w:val="edgeatext"/>
          <w:rFonts w:ascii="Arial" w:hAnsi="Arial" w:cs="Arial"/>
          <w:b/>
          <w:bCs/>
          <w:sz w:val="22"/>
          <w:szCs w:val="22"/>
        </w:rPr>
        <w:t>c</w:t>
      </w:r>
      <w:r w:rsidRPr="00D66F73">
        <w:rPr>
          <w:rStyle w:val="edgeatext"/>
          <w:rFonts w:ascii="Arial" w:hAnsi="Arial" w:cs="Arial"/>
          <w:b/>
          <w:bCs/>
          <w:sz w:val="22"/>
          <w:szCs w:val="22"/>
        </w:rPr>
        <w:t>.</w:t>
      </w:r>
    </w:p>
    <w:p w:rsidR="002852D5" w:rsidRDefault="002852D5" w:rsidP="003D268C">
      <w:pPr>
        <w:tabs>
          <w:tab w:val="left" w:pos="1650"/>
        </w:tabs>
        <w:ind w:left="540" w:right="566"/>
        <w:jc w:val="both"/>
        <w:rPr>
          <w:rStyle w:val="edgeatext"/>
        </w:rPr>
      </w:pPr>
    </w:p>
    <w:p w:rsidR="003D268C" w:rsidRPr="00076FF6" w:rsidRDefault="003D268C" w:rsidP="003D268C">
      <w:pPr>
        <w:tabs>
          <w:tab w:val="left" w:pos="4050"/>
        </w:tabs>
        <w:ind w:left="540" w:right="566"/>
        <w:jc w:val="both"/>
        <w:rPr>
          <w:sz w:val="12"/>
          <w:szCs w:val="12"/>
        </w:rPr>
      </w:pPr>
    </w:p>
    <w:p w:rsidR="002852D5" w:rsidRDefault="002852D5" w:rsidP="003D268C">
      <w:pPr>
        <w:tabs>
          <w:tab w:val="left" w:pos="1650"/>
        </w:tabs>
        <w:ind w:left="540" w:right="566"/>
        <w:jc w:val="both"/>
        <w:rPr>
          <w:rFonts w:ascii="Arial" w:hAnsi="Arial" w:cs="Arial"/>
          <w:sz w:val="22"/>
          <w:szCs w:val="22"/>
        </w:rPr>
      </w:pPr>
    </w:p>
    <w:p w:rsidR="002852D5" w:rsidRDefault="002852D5" w:rsidP="003D268C">
      <w:pPr>
        <w:tabs>
          <w:tab w:val="left" w:pos="1650"/>
        </w:tabs>
        <w:ind w:left="540" w:right="566"/>
        <w:jc w:val="both"/>
        <w:rPr>
          <w:rFonts w:ascii="Arial" w:hAnsi="Arial" w:cs="Arial"/>
          <w:sz w:val="22"/>
          <w:szCs w:val="22"/>
        </w:rPr>
      </w:pPr>
    </w:p>
    <w:p w:rsidR="003D268C" w:rsidRPr="00D66F73" w:rsidRDefault="003D268C" w:rsidP="003D268C">
      <w:pPr>
        <w:tabs>
          <w:tab w:val="left" w:pos="1650"/>
        </w:tabs>
        <w:ind w:left="540" w:right="566"/>
        <w:jc w:val="both"/>
        <w:rPr>
          <w:rStyle w:val="edgeatext"/>
          <w:b/>
          <w:bCs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Style w:val="edgeatext"/>
          <w:rFonts w:ascii="Arial" w:hAnsi="Arial" w:cs="Arial"/>
          <w:bCs/>
          <w:sz w:val="22"/>
          <w:szCs w:val="22"/>
        </w:rPr>
        <w:t>Zmluvné strany sa dohodli na výške odplaty za užívanie prenajatých nebytových priestorov nasledovne</w:t>
      </w:r>
      <w:r w:rsidRPr="00D66F73">
        <w:rPr>
          <w:rStyle w:val="edgeatext"/>
          <w:rFonts w:ascii="Arial" w:hAnsi="Arial" w:cs="Arial"/>
          <w:bCs/>
          <w:sz w:val="22"/>
          <w:szCs w:val="22"/>
        </w:rPr>
        <w:t xml:space="preserve">: </w:t>
      </w:r>
      <w:r w:rsidR="00076FF6" w:rsidRPr="00076FF6">
        <w:rPr>
          <w:rStyle w:val="edgeatext"/>
          <w:rFonts w:ascii="Arial" w:hAnsi="Arial" w:cs="Arial"/>
          <w:b/>
          <w:bCs/>
          <w:sz w:val="22"/>
          <w:szCs w:val="22"/>
        </w:rPr>
        <w:t>1</w:t>
      </w:r>
      <w:r w:rsidR="00D66F73" w:rsidRPr="00076FF6">
        <w:rPr>
          <w:rStyle w:val="edgeatext"/>
          <w:rFonts w:ascii="Arial" w:hAnsi="Arial" w:cs="Arial"/>
          <w:b/>
          <w:bCs/>
          <w:sz w:val="22"/>
          <w:szCs w:val="22"/>
        </w:rPr>
        <w:t>4</w:t>
      </w:r>
      <w:r w:rsidR="00D66F73" w:rsidRPr="00D66F73">
        <w:rPr>
          <w:rStyle w:val="edgeatext"/>
          <w:rFonts w:ascii="Arial" w:hAnsi="Arial" w:cs="Arial"/>
          <w:b/>
          <w:bCs/>
          <w:sz w:val="22"/>
          <w:szCs w:val="22"/>
        </w:rPr>
        <w:t xml:space="preserve"> eur/hod.</w:t>
      </w:r>
    </w:p>
    <w:p w:rsidR="003D268C" w:rsidRDefault="003D268C" w:rsidP="003D268C">
      <w:pPr>
        <w:tabs>
          <w:tab w:val="left" w:pos="1650"/>
        </w:tabs>
        <w:ind w:left="540" w:right="566"/>
        <w:jc w:val="both"/>
        <w:rPr>
          <w:rStyle w:val="edgeatext"/>
          <w:rFonts w:ascii="Arial" w:hAnsi="Arial" w:cs="Arial"/>
          <w:bCs/>
          <w:sz w:val="22"/>
          <w:szCs w:val="22"/>
        </w:rPr>
      </w:pPr>
    </w:p>
    <w:p w:rsidR="00D66F73" w:rsidRDefault="00FE7E35" w:rsidP="003D268C">
      <w:pPr>
        <w:tabs>
          <w:tab w:val="left" w:pos="1650"/>
        </w:tabs>
        <w:ind w:left="540" w:right="566"/>
        <w:jc w:val="both"/>
        <w:rPr>
          <w:rStyle w:val="edgeatext"/>
          <w:rFonts w:ascii="Arial" w:hAnsi="Arial" w:cs="Arial"/>
          <w:b/>
          <w:bCs/>
          <w:sz w:val="22"/>
          <w:szCs w:val="22"/>
          <w:u w:val="single"/>
        </w:rPr>
      </w:pPr>
      <w:r w:rsidRPr="00FE7E35">
        <w:rPr>
          <w:rStyle w:val="edgeatext"/>
          <w:rFonts w:ascii="Arial" w:hAnsi="Arial" w:cs="Arial"/>
          <w:b/>
          <w:bCs/>
          <w:sz w:val="22"/>
          <w:szCs w:val="22"/>
          <w:u w:val="single"/>
        </w:rPr>
        <w:t>V ČASE:</w:t>
      </w:r>
    </w:p>
    <w:p w:rsidR="00FE7E35" w:rsidRDefault="00FE7E35" w:rsidP="003D268C">
      <w:pPr>
        <w:tabs>
          <w:tab w:val="left" w:pos="1650"/>
        </w:tabs>
        <w:ind w:left="540" w:right="566"/>
        <w:jc w:val="both"/>
        <w:rPr>
          <w:rStyle w:val="edgeatext"/>
          <w:rFonts w:ascii="Arial" w:hAnsi="Arial" w:cs="Arial"/>
          <w:b/>
          <w:bCs/>
          <w:sz w:val="22"/>
          <w:szCs w:val="22"/>
          <w:u w:val="single"/>
        </w:rPr>
      </w:pPr>
    </w:p>
    <w:p w:rsidR="00076FF6" w:rsidRPr="00FE7E35" w:rsidRDefault="005E7145" w:rsidP="00076FF6">
      <w:pPr>
        <w:tabs>
          <w:tab w:val="left" w:pos="2670"/>
        </w:tabs>
        <w:ind w:left="540" w:right="566"/>
        <w:jc w:val="both"/>
        <w:rPr>
          <w:rStyle w:val="edgeatext"/>
          <w:rFonts w:ascii="Arial" w:hAnsi="Arial" w:cs="Arial"/>
          <w:b/>
          <w:bCs/>
          <w:sz w:val="22"/>
          <w:szCs w:val="22"/>
        </w:rPr>
      </w:pPr>
      <w:r>
        <w:rPr>
          <w:rStyle w:val="edgeatext"/>
          <w:rFonts w:ascii="Arial" w:hAnsi="Arial" w:cs="Arial"/>
          <w:b/>
          <w:bCs/>
          <w:sz w:val="22"/>
          <w:szCs w:val="22"/>
        </w:rPr>
        <w:t>Pondelok</w:t>
      </w:r>
      <w:r w:rsidR="00076FF6">
        <w:rPr>
          <w:rStyle w:val="edgeatext"/>
          <w:rFonts w:ascii="Arial" w:hAnsi="Arial" w:cs="Arial"/>
          <w:b/>
          <w:bCs/>
          <w:sz w:val="22"/>
          <w:szCs w:val="22"/>
        </w:rPr>
        <w:t xml:space="preserve">: </w:t>
      </w:r>
      <w:r w:rsidR="00076FF6">
        <w:rPr>
          <w:rStyle w:val="edgeatext"/>
          <w:rFonts w:ascii="Arial" w:hAnsi="Arial" w:cs="Arial"/>
          <w:b/>
          <w:bCs/>
          <w:sz w:val="22"/>
          <w:szCs w:val="22"/>
        </w:rPr>
        <w:tab/>
      </w:r>
      <w:r w:rsidR="00076FF6">
        <w:rPr>
          <w:rStyle w:val="edgeatext"/>
          <w:rFonts w:ascii="Arial" w:hAnsi="Arial" w:cs="Arial"/>
          <w:b/>
          <w:bCs/>
          <w:sz w:val="22"/>
          <w:szCs w:val="22"/>
        </w:rPr>
        <w:tab/>
      </w:r>
      <w:r w:rsidR="00076FF6">
        <w:rPr>
          <w:rStyle w:val="edgeatext"/>
          <w:rFonts w:ascii="Arial" w:hAnsi="Arial" w:cs="Arial"/>
          <w:b/>
          <w:bCs/>
          <w:sz w:val="22"/>
          <w:szCs w:val="22"/>
        </w:rPr>
        <w:tab/>
      </w:r>
      <w:r w:rsidR="00FE7E35" w:rsidRPr="00FE7E35">
        <w:rPr>
          <w:rStyle w:val="edgeatext"/>
          <w:rFonts w:ascii="Arial" w:hAnsi="Arial" w:cs="Arial"/>
          <w:b/>
          <w:bCs/>
          <w:sz w:val="22"/>
          <w:szCs w:val="22"/>
        </w:rPr>
        <w:t>od 1</w:t>
      </w:r>
      <w:r>
        <w:rPr>
          <w:rStyle w:val="edgeatext"/>
          <w:rFonts w:ascii="Arial" w:hAnsi="Arial" w:cs="Arial"/>
          <w:b/>
          <w:bCs/>
          <w:sz w:val="22"/>
          <w:szCs w:val="22"/>
        </w:rPr>
        <w:t>8</w:t>
      </w:r>
      <w:r w:rsidR="00FE7E35" w:rsidRPr="00FE7E35">
        <w:rPr>
          <w:rStyle w:val="edgeatext"/>
          <w:rFonts w:ascii="Arial" w:hAnsi="Arial" w:cs="Arial"/>
          <w:b/>
          <w:bCs/>
          <w:sz w:val="22"/>
          <w:szCs w:val="22"/>
        </w:rPr>
        <w:t xml:space="preserve">:00 – </w:t>
      </w:r>
      <w:r>
        <w:rPr>
          <w:rStyle w:val="edgeatext"/>
          <w:rFonts w:ascii="Arial" w:hAnsi="Arial" w:cs="Arial"/>
          <w:b/>
          <w:bCs/>
          <w:sz w:val="22"/>
          <w:szCs w:val="22"/>
        </w:rPr>
        <w:t>19</w:t>
      </w:r>
      <w:r w:rsidR="00FE7E35" w:rsidRPr="00FE7E35">
        <w:rPr>
          <w:rStyle w:val="edgeatext"/>
          <w:rFonts w:ascii="Arial" w:hAnsi="Arial" w:cs="Arial"/>
          <w:b/>
          <w:bCs/>
          <w:sz w:val="22"/>
          <w:szCs w:val="22"/>
        </w:rPr>
        <w:t>:</w:t>
      </w:r>
      <w:r w:rsidR="00076FF6">
        <w:rPr>
          <w:rStyle w:val="edgeatext"/>
          <w:rFonts w:ascii="Arial" w:hAnsi="Arial" w:cs="Arial"/>
          <w:b/>
          <w:bCs/>
          <w:sz w:val="22"/>
          <w:szCs w:val="22"/>
        </w:rPr>
        <w:t>0</w:t>
      </w:r>
      <w:r w:rsidR="00FE7E35" w:rsidRPr="00FE7E35">
        <w:rPr>
          <w:rStyle w:val="edgeatext"/>
          <w:rFonts w:ascii="Arial" w:hAnsi="Arial" w:cs="Arial"/>
          <w:b/>
          <w:bCs/>
          <w:sz w:val="22"/>
          <w:szCs w:val="22"/>
        </w:rPr>
        <w:t>0</w:t>
      </w:r>
      <w:r w:rsidR="00076FF6">
        <w:rPr>
          <w:rStyle w:val="edgeatext"/>
          <w:rFonts w:ascii="Arial" w:hAnsi="Arial" w:cs="Arial"/>
          <w:b/>
          <w:bCs/>
          <w:sz w:val="22"/>
          <w:szCs w:val="22"/>
        </w:rPr>
        <w:tab/>
        <w:t xml:space="preserve"> </w:t>
      </w:r>
      <w:r w:rsidR="00076FF6">
        <w:rPr>
          <w:rStyle w:val="edgeatext"/>
          <w:rFonts w:ascii="Arial" w:hAnsi="Arial" w:cs="Arial"/>
          <w:b/>
          <w:bCs/>
          <w:sz w:val="22"/>
          <w:szCs w:val="22"/>
        </w:rPr>
        <w:tab/>
      </w:r>
      <w:r w:rsidR="00076FF6">
        <w:rPr>
          <w:rStyle w:val="edgeatext"/>
          <w:rFonts w:ascii="Arial" w:hAnsi="Arial" w:cs="Arial"/>
          <w:b/>
          <w:bCs/>
          <w:sz w:val="22"/>
          <w:szCs w:val="22"/>
        </w:rPr>
        <w:tab/>
      </w:r>
      <w:r w:rsidR="00076FF6" w:rsidRPr="00FE7E35">
        <w:rPr>
          <w:rStyle w:val="edgeatext"/>
          <w:rFonts w:ascii="Arial" w:hAnsi="Arial" w:cs="Arial"/>
          <w:bCs/>
          <w:sz w:val="22"/>
          <w:szCs w:val="22"/>
        </w:rPr>
        <w:t>spolu hodín mesačne</w:t>
      </w:r>
      <w:r w:rsidR="00076FF6">
        <w:rPr>
          <w:rStyle w:val="edgeatext"/>
          <w:rFonts w:ascii="Arial" w:hAnsi="Arial" w:cs="Arial"/>
          <w:b/>
          <w:bCs/>
          <w:sz w:val="22"/>
          <w:szCs w:val="22"/>
        </w:rPr>
        <w:t xml:space="preserve">: </w:t>
      </w:r>
      <w:r>
        <w:rPr>
          <w:rStyle w:val="edgeatext"/>
          <w:rFonts w:ascii="Arial" w:hAnsi="Arial" w:cs="Arial"/>
          <w:b/>
          <w:bCs/>
          <w:sz w:val="22"/>
          <w:szCs w:val="22"/>
        </w:rPr>
        <w:t>štyri</w:t>
      </w:r>
    </w:p>
    <w:p w:rsidR="00FE7E35" w:rsidRPr="00FE7E35" w:rsidRDefault="00FE7E35" w:rsidP="003D268C">
      <w:pPr>
        <w:tabs>
          <w:tab w:val="left" w:pos="1650"/>
        </w:tabs>
        <w:ind w:left="540" w:right="566"/>
        <w:jc w:val="both"/>
        <w:rPr>
          <w:rStyle w:val="edgeatext"/>
          <w:rFonts w:ascii="Arial" w:hAnsi="Arial" w:cs="Arial"/>
          <w:b/>
          <w:bCs/>
          <w:sz w:val="22"/>
          <w:szCs w:val="22"/>
          <w:u w:val="single"/>
        </w:rPr>
      </w:pPr>
    </w:p>
    <w:p w:rsidR="00D66F73" w:rsidRDefault="00D66F73" w:rsidP="003D268C">
      <w:pPr>
        <w:tabs>
          <w:tab w:val="left" w:pos="1650"/>
        </w:tabs>
        <w:ind w:left="540" w:right="566"/>
        <w:jc w:val="both"/>
        <w:rPr>
          <w:rStyle w:val="edgeatext"/>
          <w:rFonts w:ascii="Arial" w:hAnsi="Arial" w:cs="Arial"/>
          <w:bCs/>
          <w:sz w:val="22"/>
          <w:szCs w:val="22"/>
        </w:rPr>
      </w:pPr>
    </w:p>
    <w:p w:rsidR="003D268C" w:rsidRDefault="003D268C" w:rsidP="003D268C">
      <w:pPr>
        <w:tabs>
          <w:tab w:val="left" w:pos="1650"/>
        </w:tabs>
        <w:ind w:right="566"/>
        <w:jc w:val="both"/>
        <w:rPr>
          <w:rStyle w:val="edgeatext"/>
          <w:rFonts w:ascii="Arial" w:hAnsi="Arial" w:cs="Arial"/>
          <w:bCs/>
          <w:sz w:val="22"/>
          <w:szCs w:val="22"/>
        </w:rPr>
      </w:pPr>
      <w:r>
        <w:rPr>
          <w:rStyle w:val="edgeatext"/>
          <w:rFonts w:ascii="Arial" w:hAnsi="Arial" w:cs="Arial"/>
          <w:bCs/>
          <w:sz w:val="22"/>
          <w:szCs w:val="22"/>
        </w:rPr>
        <w:t xml:space="preserve">         3. Zmenu výšky nájomného je možné vykonať dohodou zmluvných strán alebo prenajímateľom,  </w:t>
      </w:r>
    </w:p>
    <w:p w:rsidR="003D268C" w:rsidRDefault="003D268C" w:rsidP="003D268C">
      <w:pPr>
        <w:tabs>
          <w:tab w:val="left" w:pos="1650"/>
        </w:tabs>
        <w:ind w:right="566"/>
        <w:jc w:val="both"/>
        <w:rPr>
          <w:rStyle w:val="edgeatext"/>
          <w:rFonts w:ascii="Arial" w:hAnsi="Arial" w:cs="Arial"/>
          <w:bCs/>
          <w:sz w:val="22"/>
          <w:szCs w:val="22"/>
        </w:rPr>
      </w:pPr>
      <w:r>
        <w:rPr>
          <w:rStyle w:val="edgeatext"/>
          <w:rFonts w:ascii="Arial" w:hAnsi="Arial" w:cs="Arial"/>
          <w:bCs/>
          <w:sz w:val="22"/>
          <w:szCs w:val="22"/>
        </w:rPr>
        <w:t xml:space="preserve">         formou písomného oznámenia o zmene výšky nájomného,  a to výlučne na základe Všeobecne </w:t>
      </w:r>
    </w:p>
    <w:p w:rsidR="003D268C" w:rsidRDefault="003D268C" w:rsidP="003D268C">
      <w:pPr>
        <w:tabs>
          <w:tab w:val="left" w:pos="1650"/>
        </w:tabs>
        <w:ind w:right="566"/>
        <w:jc w:val="both"/>
        <w:rPr>
          <w:rStyle w:val="edgeatext"/>
          <w:rFonts w:ascii="Arial" w:hAnsi="Arial" w:cs="Arial"/>
          <w:bCs/>
          <w:sz w:val="22"/>
          <w:szCs w:val="22"/>
        </w:rPr>
      </w:pPr>
      <w:r>
        <w:rPr>
          <w:rStyle w:val="edgeatext"/>
          <w:rFonts w:ascii="Arial" w:hAnsi="Arial" w:cs="Arial"/>
          <w:bCs/>
          <w:sz w:val="22"/>
          <w:szCs w:val="22"/>
        </w:rPr>
        <w:t xml:space="preserve">         záväzného právneho predpisu, alebo Všeobecne záväzného nariadenia MČ Bratislava </w:t>
      </w:r>
    </w:p>
    <w:p w:rsidR="003D268C" w:rsidRDefault="003D268C" w:rsidP="003D268C">
      <w:pPr>
        <w:tabs>
          <w:tab w:val="left" w:pos="1650"/>
        </w:tabs>
        <w:ind w:right="566"/>
        <w:jc w:val="both"/>
        <w:rPr>
          <w:rStyle w:val="edgeatext"/>
          <w:rFonts w:ascii="Arial" w:hAnsi="Arial" w:cs="Arial"/>
          <w:b/>
          <w:bCs/>
          <w:sz w:val="22"/>
          <w:szCs w:val="22"/>
        </w:rPr>
      </w:pPr>
      <w:r>
        <w:rPr>
          <w:rStyle w:val="edgeatext"/>
          <w:rFonts w:ascii="Arial" w:hAnsi="Arial" w:cs="Arial"/>
          <w:bCs/>
          <w:sz w:val="22"/>
          <w:szCs w:val="22"/>
        </w:rPr>
        <w:t xml:space="preserve">         Podunajské Biskupice.</w:t>
      </w:r>
    </w:p>
    <w:p w:rsidR="003D268C" w:rsidRDefault="003D268C" w:rsidP="003D268C">
      <w:pPr>
        <w:tabs>
          <w:tab w:val="left" w:pos="1650"/>
        </w:tabs>
        <w:ind w:left="540" w:right="566"/>
        <w:jc w:val="both"/>
      </w:pPr>
    </w:p>
    <w:p w:rsidR="003D268C" w:rsidRDefault="003D268C" w:rsidP="003D268C">
      <w:pPr>
        <w:tabs>
          <w:tab w:val="left" w:pos="1650"/>
        </w:tabs>
        <w:ind w:left="54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Zmluvné strany sa dohodli, že za energie (voda, stočné, elektrina a plyn)  bude nájomca platiť vo výške: </w:t>
      </w:r>
      <w:r w:rsidR="00D66F73" w:rsidRPr="00D66F73">
        <w:rPr>
          <w:rFonts w:ascii="Arial" w:hAnsi="Arial" w:cs="Arial"/>
          <w:b/>
          <w:sz w:val="22"/>
          <w:szCs w:val="22"/>
        </w:rPr>
        <w:t>3</w:t>
      </w:r>
      <w:r w:rsidR="00D66F73" w:rsidRPr="00D66F73">
        <w:rPr>
          <w:rStyle w:val="edgeatext"/>
          <w:rFonts w:ascii="Arial" w:hAnsi="Arial" w:cs="Arial"/>
          <w:b/>
          <w:bCs/>
          <w:sz w:val="22"/>
          <w:szCs w:val="22"/>
        </w:rPr>
        <w:t xml:space="preserve"> eur/</w:t>
      </w:r>
      <w:r w:rsidR="00D66F73">
        <w:rPr>
          <w:rStyle w:val="edgeatext"/>
          <w:rFonts w:ascii="Arial" w:hAnsi="Arial" w:cs="Arial"/>
          <w:b/>
          <w:bCs/>
          <w:sz w:val="22"/>
          <w:szCs w:val="22"/>
        </w:rPr>
        <w:t>vstup</w:t>
      </w:r>
      <w:r w:rsidR="00D66F73" w:rsidRPr="00D66F73">
        <w:rPr>
          <w:rStyle w:val="edgeatext"/>
          <w:rFonts w:ascii="Arial" w:hAnsi="Arial" w:cs="Arial"/>
          <w:b/>
          <w:bCs/>
          <w:sz w:val="22"/>
          <w:szCs w:val="22"/>
        </w:rPr>
        <w:t>.</w:t>
      </w:r>
    </w:p>
    <w:p w:rsidR="003D268C" w:rsidRDefault="003D268C" w:rsidP="003D268C">
      <w:pPr>
        <w:tabs>
          <w:tab w:val="left" w:pos="1650"/>
        </w:tabs>
        <w:ind w:left="540"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tabs>
          <w:tab w:val="left" w:pos="1650"/>
        </w:tabs>
        <w:ind w:left="54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Zmluvné strany sa dohodli na úhrade nájomného v mesačných splátkach splatných  do 10. dňa príslušného mesiaca kalendárneho roka na účet prenajímateľa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vedeného </w:t>
      </w:r>
      <w:r w:rsidR="00D66F73">
        <w:rPr>
          <w:rFonts w:ascii="Arial" w:hAnsi="Arial" w:cs="Arial"/>
          <w:sz w:val="22"/>
          <w:szCs w:val="22"/>
        </w:rPr>
        <w:t>v Tatrabanke a. s.</w:t>
      </w:r>
      <w:r w:rsidRPr="00D66F7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číslo účtu</w:t>
      </w:r>
      <w:r w:rsidRPr="00D66F73">
        <w:rPr>
          <w:rFonts w:ascii="Arial" w:hAnsi="Arial" w:cs="Arial"/>
          <w:bCs/>
          <w:sz w:val="22"/>
          <w:szCs w:val="22"/>
        </w:rPr>
        <w:t>:</w:t>
      </w:r>
      <w:r w:rsidRPr="00D66F73">
        <w:rPr>
          <w:rFonts w:ascii="Arial" w:hAnsi="Arial" w:cs="Arial"/>
          <w:b/>
          <w:sz w:val="22"/>
          <w:szCs w:val="22"/>
        </w:rPr>
        <w:t xml:space="preserve"> </w:t>
      </w:r>
      <w:r w:rsidR="00D66F73" w:rsidRPr="00D66F73">
        <w:rPr>
          <w:rFonts w:ascii="Arial" w:hAnsi="Arial" w:cs="Arial"/>
          <w:b/>
          <w:sz w:val="22"/>
          <w:szCs w:val="22"/>
        </w:rPr>
        <w:t>SK30 1100 0000 0026 2670 5159</w:t>
      </w:r>
      <w:r w:rsidR="00D66F73">
        <w:rPr>
          <w:rFonts w:ascii="Arial" w:hAnsi="Arial" w:cs="Arial"/>
          <w:sz w:val="22"/>
          <w:szCs w:val="22"/>
        </w:rPr>
        <w:t xml:space="preserve">, variabilný symbol </w:t>
      </w:r>
      <w:r w:rsidR="005E7145">
        <w:rPr>
          <w:rFonts w:ascii="Arial" w:hAnsi="Arial" w:cs="Arial"/>
          <w:b/>
          <w:sz w:val="22"/>
          <w:szCs w:val="22"/>
        </w:rPr>
        <w:t>202015</w:t>
      </w:r>
      <w:r w:rsidR="00D66F7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V prípade nedodržania tejto podmienky je prenajímateľ oprávnený okamžite vypovedať zmluvu jednostranným právnym úkonom. </w:t>
      </w:r>
    </w:p>
    <w:p w:rsidR="00D66F73" w:rsidRDefault="00D66F73" w:rsidP="003D268C">
      <w:pPr>
        <w:tabs>
          <w:tab w:val="left" w:pos="1650"/>
        </w:tabs>
        <w:ind w:left="540" w:right="566"/>
        <w:jc w:val="both"/>
        <w:rPr>
          <w:rFonts w:ascii="Arial" w:hAnsi="Arial" w:cs="Arial"/>
          <w:sz w:val="22"/>
          <w:szCs w:val="22"/>
        </w:rPr>
      </w:pPr>
    </w:p>
    <w:p w:rsidR="002852D5" w:rsidRDefault="002852D5" w:rsidP="003D268C">
      <w:pPr>
        <w:tabs>
          <w:tab w:val="left" w:pos="1650"/>
        </w:tabs>
        <w:ind w:left="540" w:right="566"/>
        <w:jc w:val="both"/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0" w:type="auto"/>
        <w:tblInd w:w="540" w:type="dxa"/>
        <w:tblLayout w:type="fixed"/>
        <w:tblLook w:val="04A0" w:firstRow="1" w:lastRow="0" w:firstColumn="1" w:lastColumn="0" w:noHBand="0" w:noVBand="1"/>
      </w:tblPr>
      <w:tblGrid>
        <w:gridCol w:w="1605"/>
        <w:gridCol w:w="1606"/>
        <w:gridCol w:w="1712"/>
        <w:gridCol w:w="1606"/>
        <w:gridCol w:w="1605"/>
        <w:gridCol w:w="1782"/>
      </w:tblGrid>
      <w:tr w:rsidR="00F0628A" w:rsidTr="00F0628A">
        <w:trPr>
          <w:trHeight w:val="529"/>
        </w:trPr>
        <w:tc>
          <w:tcPr>
            <w:tcW w:w="1605" w:type="dxa"/>
          </w:tcPr>
          <w:p w:rsidR="00F0628A" w:rsidRPr="00F0628A" w:rsidRDefault="00F0628A" w:rsidP="00F0628A">
            <w:pPr>
              <w:tabs>
                <w:tab w:val="left" w:pos="1650"/>
              </w:tabs>
              <w:ind w:right="566"/>
              <w:rPr>
                <w:b/>
                <w:sz w:val="22"/>
                <w:szCs w:val="22"/>
              </w:rPr>
            </w:pPr>
          </w:p>
          <w:p w:rsidR="00F0628A" w:rsidRPr="00F0628A" w:rsidRDefault="00F0628A" w:rsidP="00F062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M</w:t>
            </w:r>
            <w:r w:rsidRPr="00F0628A">
              <w:rPr>
                <w:b/>
                <w:sz w:val="22"/>
                <w:szCs w:val="22"/>
              </w:rPr>
              <w:t>esiac</w:t>
            </w:r>
          </w:p>
        </w:tc>
        <w:tc>
          <w:tcPr>
            <w:tcW w:w="1606" w:type="dxa"/>
          </w:tcPr>
          <w:p w:rsidR="00F0628A" w:rsidRPr="00F0628A" w:rsidRDefault="00F0628A" w:rsidP="00F0628A">
            <w:pPr>
              <w:tabs>
                <w:tab w:val="left" w:pos="1650"/>
              </w:tabs>
              <w:ind w:right="566"/>
              <w:rPr>
                <w:b/>
                <w:sz w:val="22"/>
                <w:szCs w:val="22"/>
              </w:rPr>
            </w:pPr>
          </w:p>
          <w:p w:rsidR="00F0628A" w:rsidRPr="00F0628A" w:rsidRDefault="00F0628A" w:rsidP="00F0628A">
            <w:pPr>
              <w:tabs>
                <w:tab w:val="left" w:pos="1650"/>
              </w:tabs>
              <w:ind w:right="-15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P</w:t>
            </w:r>
            <w:r w:rsidRPr="00F0628A">
              <w:rPr>
                <w:b/>
                <w:sz w:val="22"/>
                <w:szCs w:val="22"/>
              </w:rPr>
              <w:t>očet hodín</w:t>
            </w:r>
          </w:p>
        </w:tc>
        <w:tc>
          <w:tcPr>
            <w:tcW w:w="1712" w:type="dxa"/>
          </w:tcPr>
          <w:p w:rsidR="00F0628A" w:rsidRDefault="00F0628A" w:rsidP="00F0628A">
            <w:pPr>
              <w:tabs>
                <w:tab w:val="left" w:pos="1496"/>
                <w:tab w:val="left" w:pos="1650"/>
              </w:tabs>
              <w:ind w:right="5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</w:p>
          <w:p w:rsidR="00F0628A" w:rsidRPr="00F0628A" w:rsidRDefault="00F0628A" w:rsidP="00F0628A">
            <w:pPr>
              <w:tabs>
                <w:tab w:val="left" w:pos="1496"/>
                <w:tab w:val="left" w:pos="1650"/>
              </w:tabs>
              <w:ind w:right="-1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N</w:t>
            </w:r>
            <w:r w:rsidRPr="00F0628A">
              <w:rPr>
                <w:b/>
                <w:sz w:val="22"/>
                <w:szCs w:val="22"/>
              </w:rPr>
              <w:t xml:space="preserve">ájomné </w:t>
            </w:r>
            <w:r>
              <w:rPr>
                <w:b/>
                <w:sz w:val="22"/>
                <w:szCs w:val="22"/>
              </w:rPr>
              <w:t xml:space="preserve">v </w:t>
            </w:r>
            <w:r w:rsidRPr="00F0628A">
              <w:rPr>
                <w:b/>
                <w:sz w:val="22"/>
                <w:szCs w:val="22"/>
              </w:rPr>
              <w:t>€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06" w:type="dxa"/>
            <w:vAlign w:val="center"/>
          </w:tcPr>
          <w:p w:rsidR="00F0628A" w:rsidRPr="00F0628A" w:rsidRDefault="00F0628A" w:rsidP="00F0628A">
            <w:pPr>
              <w:tabs>
                <w:tab w:val="left" w:pos="1650"/>
              </w:tabs>
              <w:ind w:right="-9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Pr="00F0628A">
              <w:rPr>
                <w:b/>
                <w:sz w:val="22"/>
                <w:szCs w:val="22"/>
              </w:rPr>
              <w:t>nergie</w:t>
            </w:r>
            <w:r>
              <w:rPr>
                <w:b/>
                <w:sz w:val="22"/>
                <w:szCs w:val="22"/>
              </w:rPr>
              <w:t xml:space="preserve"> v </w:t>
            </w:r>
            <w:r w:rsidRPr="00F0628A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605" w:type="dxa"/>
          </w:tcPr>
          <w:p w:rsidR="00F0628A" w:rsidRDefault="00F0628A" w:rsidP="00F0628A">
            <w:pPr>
              <w:tabs>
                <w:tab w:val="left" w:pos="1650"/>
              </w:tabs>
              <w:ind w:right="566"/>
              <w:rPr>
                <w:b/>
                <w:sz w:val="22"/>
                <w:szCs w:val="22"/>
              </w:rPr>
            </w:pPr>
          </w:p>
          <w:p w:rsidR="00F0628A" w:rsidRPr="00F0628A" w:rsidRDefault="00F0628A" w:rsidP="00F0628A">
            <w:pPr>
              <w:tabs>
                <w:tab w:val="left" w:pos="1650"/>
              </w:tabs>
              <w:ind w:right="-4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S</w:t>
            </w:r>
            <w:r w:rsidRPr="00F0628A">
              <w:rPr>
                <w:b/>
                <w:sz w:val="22"/>
                <w:szCs w:val="22"/>
              </w:rPr>
              <w:t>polu</w:t>
            </w:r>
          </w:p>
        </w:tc>
        <w:tc>
          <w:tcPr>
            <w:tcW w:w="1782" w:type="dxa"/>
            <w:vAlign w:val="center"/>
          </w:tcPr>
          <w:p w:rsidR="00F0628A" w:rsidRDefault="00F0628A" w:rsidP="00F0628A">
            <w:pPr>
              <w:tabs>
                <w:tab w:val="left" w:pos="1650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F0628A" w:rsidRPr="00F0628A" w:rsidRDefault="00F0628A" w:rsidP="00F0628A">
            <w:pPr>
              <w:tabs>
                <w:tab w:val="left" w:pos="165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F0628A">
              <w:rPr>
                <w:b/>
                <w:sz w:val="22"/>
                <w:szCs w:val="22"/>
              </w:rPr>
              <w:t>Dátum</w:t>
            </w:r>
          </w:p>
          <w:p w:rsidR="00F0628A" w:rsidRPr="00F0628A" w:rsidRDefault="00F0628A" w:rsidP="00F0628A">
            <w:pPr>
              <w:tabs>
                <w:tab w:val="left" w:pos="165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F0628A">
              <w:rPr>
                <w:b/>
                <w:sz w:val="22"/>
                <w:szCs w:val="22"/>
              </w:rPr>
              <w:t>splatnost</w:t>
            </w:r>
            <w:r>
              <w:rPr>
                <w:b/>
                <w:sz w:val="22"/>
                <w:szCs w:val="22"/>
              </w:rPr>
              <w:t>i</w:t>
            </w:r>
          </w:p>
        </w:tc>
      </w:tr>
      <w:tr w:rsidR="005E7145" w:rsidTr="00F0628A">
        <w:trPr>
          <w:trHeight w:val="529"/>
        </w:trPr>
        <w:tc>
          <w:tcPr>
            <w:tcW w:w="1605" w:type="dxa"/>
          </w:tcPr>
          <w:p w:rsidR="005E7145" w:rsidRDefault="005E7145" w:rsidP="005E7145">
            <w:pPr>
              <w:tabs>
                <w:tab w:val="left" w:pos="1389"/>
                <w:tab w:val="left" w:pos="1650"/>
              </w:tabs>
              <w:ind w:right="-19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Január</w:t>
            </w:r>
          </w:p>
          <w:p w:rsidR="005E7145" w:rsidRDefault="005E7145" w:rsidP="005E7145">
            <w:pPr>
              <w:tabs>
                <w:tab w:val="left" w:pos="1650"/>
              </w:tabs>
              <w:ind w:right="56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2016</w:t>
            </w:r>
          </w:p>
        </w:tc>
        <w:tc>
          <w:tcPr>
            <w:tcW w:w="1606" w:type="dxa"/>
          </w:tcPr>
          <w:p w:rsidR="005E7145" w:rsidRDefault="005E7145" w:rsidP="005E7145">
            <w:pPr>
              <w:tabs>
                <w:tab w:val="left" w:pos="1650"/>
              </w:tabs>
              <w:ind w:right="5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712" w:type="dxa"/>
          </w:tcPr>
          <w:p w:rsidR="005E7145" w:rsidRDefault="005E7145" w:rsidP="005E7145">
            <w:pPr>
              <w:tabs>
                <w:tab w:val="left" w:pos="1650"/>
              </w:tabs>
              <w:ind w:right="5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42 </w:t>
            </w:r>
            <w:r w:rsidRPr="00F0628A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606" w:type="dxa"/>
          </w:tcPr>
          <w:p w:rsidR="005E7145" w:rsidRDefault="005E7145" w:rsidP="005E7145">
            <w:pPr>
              <w:tabs>
                <w:tab w:val="left" w:pos="1650"/>
              </w:tabs>
              <w:ind w:right="5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 </w:t>
            </w:r>
            <w:r w:rsidRPr="00F0628A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605" w:type="dxa"/>
          </w:tcPr>
          <w:p w:rsidR="005E7145" w:rsidRDefault="002852D5" w:rsidP="005E7145">
            <w:pPr>
              <w:tabs>
                <w:tab w:val="left" w:pos="1650"/>
              </w:tabs>
              <w:ind w:right="56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51</w:t>
            </w:r>
            <w:r w:rsidR="005E714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E7145" w:rsidRPr="00F0628A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782" w:type="dxa"/>
          </w:tcPr>
          <w:p w:rsidR="005E7145" w:rsidRDefault="005E7145" w:rsidP="005E7145">
            <w:pPr>
              <w:tabs>
                <w:tab w:val="left" w:pos="165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7145" w:rsidRDefault="005E7145" w:rsidP="005E7145">
            <w:pPr>
              <w:tabs>
                <w:tab w:val="left" w:pos="165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10. 1. 2016</w:t>
            </w:r>
          </w:p>
        </w:tc>
      </w:tr>
      <w:tr w:rsidR="005E7145" w:rsidTr="00F0628A">
        <w:trPr>
          <w:trHeight w:val="529"/>
        </w:trPr>
        <w:tc>
          <w:tcPr>
            <w:tcW w:w="1605" w:type="dxa"/>
          </w:tcPr>
          <w:p w:rsidR="005E7145" w:rsidRDefault="005E7145" w:rsidP="005E7145">
            <w:pPr>
              <w:tabs>
                <w:tab w:val="left" w:pos="1389"/>
                <w:tab w:val="left" w:pos="1650"/>
              </w:tabs>
              <w:ind w:right="-19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Február</w:t>
            </w:r>
          </w:p>
          <w:p w:rsidR="005E7145" w:rsidRDefault="005E7145" w:rsidP="005E7145">
            <w:pPr>
              <w:tabs>
                <w:tab w:val="left" w:pos="1650"/>
              </w:tabs>
              <w:ind w:right="56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2016</w:t>
            </w:r>
          </w:p>
        </w:tc>
        <w:tc>
          <w:tcPr>
            <w:tcW w:w="1606" w:type="dxa"/>
          </w:tcPr>
          <w:p w:rsidR="005E7145" w:rsidRDefault="005E7145" w:rsidP="005E7145">
            <w:pPr>
              <w:tabs>
                <w:tab w:val="left" w:pos="1650"/>
              </w:tabs>
              <w:ind w:right="5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712" w:type="dxa"/>
          </w:tcPr>
          <w:p w:rsidR="005E7145" w:rsidRDefault="005E7145" w:rsidP="005E7145">
            <w:pPr>
              <w:tabs>
                <w:tab w:val="left" w:pos="1650"/>
              </w:tabs>
              <w:ind w:right="5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70 </w:t>
            </w:r>
            <w:r w:rsidRPr="00F0628A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606" w:type="dxa"/>
          </w:tcPr>
          <w:p w:rsidR="005E7145" w:rsidRDefault="005E7145" w:rsidP="005E7145">
            <w:pPr>
              <w:tabs>
                <w:tab w:val="left" w:pos="1650"/>
              </w:tabs>
              <w:ind w:right="5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15 </w:t>
            </w:r>
            <w:r w:rsidRPr="00F0628A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605" w:type="dxa"/>
          </w:tcPr>
          <w:p w:rsidR="005E7145" w:rsidRDefault="005E7145" w:rsidP="005E7145">
            <w:pPr>
              <w:tabs>
                <w:tab w:val="left" w:pos="1650"/>
              </w:tabs>
              <w:ind w:right="56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85 </w:t>
            </w:r>
            <w:r w:rsidRPr="00F0628A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782" w:type="dxa"/>
          </w:tcPr>
          <w:p w:rsidR="005E7145" w:rsidRDefault="005E7145" w:rsidP="005E7145">
            <w:pPr>
              <w:tabs>
                <w:tab w:val="left" w:pos="165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7145" w:rsidRDefault="005E7145" w:rsidP="005E7145">
            <w:pPr>
              <w:tabs>
                <w:tab w:val="left" w:pos="165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10. 2. 2016</w:t>
            </w:r>
          </w:p>
        </w:tc>
      </w:tr>
      <w:tr w:rsidR="005E7145" w:rsidTr="00F0628A">
        <w:trPr>
          <w:trHeight w:val="529"/>
        </w:trPr>
        <w:tc>
          <w:tcPr>
            <w:tcW w:w="1605" w:type="dxa"/>
          </w:tcPr>
          <w:p w:rsidR="005E7145" w:rsidRDefault="005E7145" w:rsidP="005E7145">
            <w:pPr>
              <w:tabs>
                <w:tab w:val="left" w:pos="1389"/>
                <w:tab w:val="left" w:pos="1650"/>
              </w:tabs>
              <w:ind w:right="-19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Marec</w:t>
            </w:r>
          </w:p>
          <w:p w:rsidR="005E7145" w:rsidRDefault="005E7145" w:rsidP="005E7145">
            <w:pPr>
              <w:tabs>
                <w:tab w:val="left" w:pos="1650"/>
              </w:tabs>
              <w:ind w:right="56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2016</w:t>
            </w:r>
          </w:p>
        </w:tc>
        <w:tc>
          <w:tcPr>
            <w:tcW w:w="1606" w:type="dxa"/>
          </w:tcPr>
          <w:p w:rsidR="005E7145" w:rsidRDefault="005E7145" w:rsidP="005E7145">
            <w:pPr>
              <w:tabs>
                <w:tab w:val="left" w:pos="1650"/>
              </w:tabs>
              <w:ind w:right="5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712" w:type="dxa"/>
          </w:tcPr>
          <w:p w:rsidR="005E7145" w:rsidRDefault="005E7145" w:rsidP="005E7145">
            <w:pPr>
              <w:tabs>
                <w:tab w:val="left" w:pos="1650"/>
              </w:tabs>
              <w:ind w:right="5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56 </w:t>
            </w:r>
            <w:r w:rsidRPr="00F0628A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606" w:type="dxa"/>
          </w:tcPr>
          <w:p w:rsidR="005E7145" w:rsidRDefault="005E7145" w:rsidP="005E7145">
            <w:pPr>
              <w:tabs>
                <w:tab w:val="left" w:pos="1650"/>
              </w:tabs>
              <w:ind w:right="5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12 </w:t>
            </w:r>
            <w:r w:rsidRPr="00F0628A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605" w:type="dxa"/>
          </w:tcPr>
          <w:p w:rsidR="005E7145" w:rsidRDefault="005E7145" w:rsidP="005E7145">
            <w:pPr>
              <w:tabs>
                <w:tab w:val="left" w:pos="1650"/>
              </w:tabs>
              <w:ind w:right="56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68 </w:t>
            </w:r>
            <w:r w:rsidRPr="00F0628A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782" w:type="dxa"/>
          </w:tcPr>
          <w:p w:rsidR="005E7145" w:rsidRDefault="005E7145" w:rsidP="005E7145">
            <w:pPr>
              <w:tabs>
                <w:tab w:val="left" w:pos="165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E7145" w:rsidRDefault="005E7145" w:rsidP="005E7145">
            <w:pPr>
              <w:tabs>
                <w:tab w:val="left" w:pos="165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10. 3. 2016</w:t>
            </w:r>
          </w:p>
        </w:tc>
      </w:tr>
    </w:tbl>
    <w:p w:rsidR="003D268C" w:rsidRDefault="003D268C" w:rsidP="003D268C">
      <w:pPr>
        <w:tabs>
          <w:tab w:val="left" w:pos="1650"/>
        </w:tabs>
        <w:ind w:left="540" w:right="566"/>
        <w:jc w:val="both"/>
        <w:rPr>
          <w:rFonts w:ascii="Arial" w:hAnsi="Arial" w:cs="Arial"/>
          <w:sz w:val="22"/>
          <w:szCs w:val="22"/>
        </w:rPr>
      </w:pPr>
    </w:p>
    <w:p w:rsidR="002852D5" w:rsidRDefault="002852D5" w:rsidP="003D268C">
      <w:pPr>
        <w:tabs>
          <w:tab w:val="left" w:pos="1650"/>
        </w:tabs>
        <w:ind w:left="540"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6.  V prípade omeškania s úhradou nájomného má prenajímateľ právo od nájomcu vymáhať </w:t>
      </w:r>
    </w:p>
    <w:p w:rsidR="003D268C" w:rsidRDefault="003D268C" w:rsidP="003D268C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úrok z omeškania vo výške 0,05 %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 nezaplatenej sumy za každý deň omeškania.</w:t>
      </w:r>
    </w:p>
    <w:p w:rsidR="003D268C" w:rsidRDefault="003D268C" w:rsidP="003D268C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2852D5" w:rsidRDefault="002852D5" w:rsidP="003D268C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jc w:val="both"/>
        <w:rPr>
          <w:rFonts w:ascii="Arial" w:hAnsi="Arial" w:cs="Arial"/>
          <w:b/>
          <w:sz w:val="22"/>
          <w:szCs w:val="22"/>
        </w:rPr>
      </w:pPr>
    </w:p>
    <w:p w:rsidR="003D268C" w:rsidRDefault="003D268C" w:rsidP="003D268C">
      <w:pPr>
        <w:tabs>
          <w:tab w:val="left" w:pos="1650"/>
        </w:tabs>
        <w:ind w:left="540" w:right="56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V.</w:t>
      </w:r>
    </w:p>
    <w:p w:rsidR="003D268C" w:rsidRDefault="003D268C" w:rsidP="003D268C">
      <w:pPr>
        <w:tabs>
          <w:tab w:val="left" w:pos="1650"/>
        </w:tabs>
        <w:ind w:right="56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Práva a povinnosti prenajímateľa</w:t>
      </w:r>
    </w:p>
    <w:p w:rsidR="003D268C" w:rsidRDefault="003D268C" w:rsidP="003D268C">
      <w:pPr>
        <w:tabs>
          <w:tab w:val="left" w:pos="1650"/>
        </w:tabs>
        <w:ind w:right="566"/>
        <w:jc w:val="center"/>
        <w:rPr>
          <w:rFonts w:ascii="Arial" w:hAnsi="Arial" w:cs="Arial"/>
          <w:b/>
          <w:sz w:val="22"/>
          <w:szCs w:val="22"/>
        </w:rPr>
      </w:pPr>
    </w:p>
    <w:p w:rsidR="003D268C" w:rsidRDefault="003D268C" w:rsidP="003D268C">
      <w:pPr>
        <w:numPr>
          <w:ilvl w:val="0"/>
          <w:numId w:val="19"/>
        </w:numPr>
        <w:tabs>
          <w:tab w:val="left" w:pos="1650"/>
        </w:tabs>
        <w:ind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Prenajímateľ odovzdá nájomcovi nebytové priestory v stave spôsobilom na ich užívanie podľa účelu tejto zmluvy. Nájomcovi je stav priestorov známy.</w:t>
      </w:r>
    </w:p>
    <w:p w:rsidR="003D268C" w:rsidRDefault="003D268C" w:rsidP="003D268C">
      <w:pPr>
        <w:tabs>
          <w:tab w:val="left" w:pos="1650"/>
        </w:tabs>
        <w:ind w:left="360"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numPr>
          <w:ilvl w:val="0"/>
          <w:numId w:val="19"/>
        </w:numPr>
        <w:tabs>
          <w:tab w:val="left" w:pos="1650"/>
        </w:tabs>
        <w:ind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Prenajímateľ pred zahájením užívania priestorov oboznámi nájomcu s umiestnením hlavných vstupov a výstupov inžinierskych sietí v prenajatých priestoroch a oboznámi ho s ich ovládaním.</w:t>
      </w:r>
    </w:p>
    <w:p w:rsidR="003D268C" w:rsidRDefault="003D268C" w:rsidP="003D268C">
      <w:pPr>
        <w:tabs>
          <w:tab w:val="left" w:pos="1650"/>
        </w:tabs>
        <w:ind w:left="360"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numPr>
          <w:ilvl w:val="0"/>
          <w:numId w:val="19"/>
        </w:numPr>
        <w:tabs>
          <w:tab w:val="left" w:pos="1650"/>
        </w:tabs>
        <w:ind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Prenajímateľ je oprávnený požadovať prístup do prenajatých priestorov za účelom, či nájomca užíva nebytové priestory spôsobom dohodnutým v tejto zmluve.</w:t>
      </w:r>
    </w:p>
    <w:p w:rsidR="003D268C" w:rsidRDefault="003D268C" w:rsidP="003D268C">
      <w:pPr>
        <w:tabs>
          <w:tab w:val="left" w:pos="1650"/>
        </w:tabs>
        <w:ind w:right="566"/>
        <w:rPr>
          <w:rFonts w:ascii="Arial" w:hAnsi="Arial" w:cs="Arial"/>
          <w:b/>
          <w:sz w:val="22"/>
          <w:szCs w:val="22"/>
        </w:rPr>
      </w:pPr>
    </w:p>
    <w:p w:rsidR="003D268C" w:rsidRDefault="003D268C" w:rsidP="003D268C">
      <w:pPr>
        <w:tabs>
          <w:tab w:val="left" w:pos="1650"/>
        </w:tabs>
        <w:ind w:right="566"/>
        <w:jc w:val="center"/>
        <w:rPr>
          <w:rFonts w:ascii="Arial" w:hAnsi="Arial" w:cs="Arial"/>
          <w:b/>
          <w:sz w:val="22"/>
          <w:szCs w:val="22"/>
        </w:rPr>
      </w:pPr>
    </w:p>
    <w:p w:rsidR="00702D37" w:rsidRDefault="00702D37" w:rsidP="003D268C">
      <w:pPr>
        <w:ind w:right="566"/>
        <w:jc w:val="center"/>
        <w:rPr>
          <w:rFonts w:ascii="Arial" w:hAnsi="Arial" w:cs="Arial"/>
          <w:b/>
          <w:sz w:val="22"/>
          <w:szCs w:val="22"/>
        </w:rPr>
      </w:pPr>
    </w:p>
    <w:p w:rsidR="00702D37" w:rsidRDefault="00702D37" w:rsidP="003D268C">
      <w:pPr>
        <w:ind w:right="566"/>
        <w:jc w:val="center"/>
        <w:rPr>
          <w:rFonts w:ascii="Arial" w:hAnsi="Arial" w:cs="Arial"/>
          <w:b/>
          <w:sz w:val="22"/>
          <w:szCs w:val="22"/>
        </w:rPr>
      </w:pPr>
    </w:p>
    <w:p w:rsidR="00702D37" w:rsidRDefault="00702D37" w:rsidP="003D268C">
      <w:pPr>
        <w:ind w:right="566"/>
        <w:jc w:val="center"/>
        <w:rPr>
          <w:rFonts w:ascii="Arial" w:hAnsi="Arial" w:cs="Arial"/>
          <w:b/>
          <w:sz w:val="22"/>
          <w:szCs w:val="22"/>
        </w:rPr>
      </w:pPr>
    </w:p>
    <w:p w:rsidR="002852D5" w:rsidRDefault="002852D5" w:rsidP="003D268C">
      <w:pPr>
        <w:ind w:right="566"/>
        <w:jc w:val="center"/>
        <w:rPr>
          <w:rFonts w:ascii="Arial" w:hAnsi="Arial" w:cs="Arial"/>
          <w:b/>
          <w:sz w:val="22"/>
          <w:szCs w:val="22"/>
        </w:rPr>
      </w:pPr>
    </w:p>
    <w:p w:rsidR="002852D5" w:rsidRDefault="002852D5" w:rsidP="003D268C">
      <w:pPr>
        <w:ind w:right="566"/>
        <w:jc w:val="center"/>
        <w:rPr>
          <w:rFonts w:ascii="Arial" w:hAnsi="Arial" w:cs="Arial"/>
          <w:b/>
          <w:sz w:val="22"/>
          <w:szCs w:val="22"/>
        </w:rPr>
      </w:pPr>
    </w:p>
    <w:p w:rsidR="002852D5" w:rsidRDefault="002852D5" w:rsidP="003D268C">
      <w:pPr>
        <w:ind w:right="566"/>
        <w:jc w:val="center"/>
        <w:rPr>
          <w:rFonts w:ascii="Arial" w:hAnsi="Arial" w:cs="Arial"/>
          <w:b/>
          <w:sz w:val="22"/>
          <w:szCs w:val="22"/>
        </w:rPr>
      </w:pPr>
    </w:p>
    <w:p w:rsidR="003D268C" w:rsidRDefault="003D268C" w:rsidP="003D268C">
      <w:pPr>
        <w:ind w:right="56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VI.</w:t>
      </w:r>
    </w:p>
    <w:p w:rsidR="003D268C" w:rsidRDefault="003D268C" w:rsidP="003D268C">
      <w:pPr>
        <w:ind w:right="56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Práva a povinnosti nájomcu</w:t>
      </w:r>
    </w:p>
    <w:p w:rsidR="003D268C" w:rsidRDefault="003D268C" w:rsidP="003D268C">
      <w:pPr>
        <w:ind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numPr>
          <w:ilvl w:val="0"/>
          <w:numId w:val="20"/>
        </w:numPr>
        <w:ind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Nájomca je povinný dodržiavať školský poriadok a pokyny riaditeľa školy. </w:t>
      </w:r>
    </w:p>
    <w:p w:rsidR="003D268C" w:rsidRDefault="003D268C" w:rsidP="003D268C">
      <w:pPr>
        <w:ind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Nájomca zodpovedá  za disciplínu a hospodárne zaobchádzanie so zariadením prenajatých priestorov zo strany všetkých osôb, ktorí s ním prenajaté priestory užívajú a je povinný ich oboznámiť s podmienkami využívania prenajatých a priľahlých priestorov.</w:t>
      </w:r>
    </w:p>
    <w:p w:rsidR="003D268C" w:rsidRDefault="003D268C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Nájomca sa zaväzuje zabezpečiť riadne upratovanie a čistenie používaných priestorov osobou, ktorú nahlási  riaditeľovi školy. Úhradu týchto služieb bude hradiť nájomca.</w:t>
      </w:r>
    </w:p>
    <w:p w:rsidR="003D268C" w:rsidRDefault="003D268C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Nájomca sa zaväzuje prenajaté nebytové priestory  užívať v súlade a v rozsahu na účel dohodnutý v tejto zmluve a riadne ho udržiavať. Nájomca preberá nebytové priestory v takom stave v akom sa nachádzajú ku dňu podpísania nájomnej zmluvy.</w:t>
      </w:r>
    </w:p>
    <w:p w:rsidR="003D268C" w:rsidRDefault="003D268C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left="360" w:right="56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Nájomca nie je oprávnený dať nebytové priestory do užívania ani do podnájmu tretej osobe  bez predchádzajúceho písomného súhlasu zriaďovateľa a prenajímateľa. </w:t>
      </w:r>
      <w:r>
        <w:rPr>
          <w:rFonts w:ascii="Arial" w:hAnsi="Arial" w:cs="Arial"/>
          <w:b/>
          <w:sz w:val="22"/>
          <w:szCs w:val="22"/>
        </w:rPr>
        <w:t xml:space="preserve">     </w:t>
      </w:r>
    </w:p>
    <w:p w:rsidR="003D268C" w:rsidRDefault="003D268C" w:rsidP="003D268C">
      <w:pPr>
        <w:ind w:left="360" w:right="56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</w:t>
      </w:r>
    </w:p>
    <w:p w:rsidR="003D268C" w:rsidRDefault="003D268C" w:rsidP="003D268C">
      <w:pPr>
        <w:pStyle w:val="Pokraovaniezoznamu"/>
        <w:spacing w:after="0"/>
        <w:ind w:left="360" w:right="566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6. Nájomca zodpovedá za všetky škody spôsobené na nehnuteľnosti – nebytových priestorov jeho pracovníkmi, alebo osobami, ktoré sa v nebytových priestoroch nachádzajú.</w:t>
      </w:r>
    </w:p>
    <w:p w:rsidR="003D268C" w:rsidRDefault="003D268C" w:rsidP="003D268C">
      <w:pPr>
        <w:pStyle w:val="Pokraovaniezoznamu"/>
        <w:spacing w:after="0"/>
        <w:ind w:left="0" w:right="566"/>
        <w:jc w:val="both"/>
        <w:rPr>
          <w:rFonts w:ascii="Arial" w:hAnsi="Arial" w:cs="Arial"/>
          <w:sz w:val="22"/>
          <w:szCs w:val="22"/>
          <w:lang w:val="sk-SK"/>
        </w:rPr>
      </w:pPr>
    </w:p>
    <w:p w:rsidR="003D268C" w:rsidRDefault="003D268C" w:rsidP="003D268C">
      <w:pPr>
        <w:pStyle w:val="Pokraovaniezoznamu"/>
        <w:spacing w:after="0"/>
        <w:ind w:left="360" w:right="566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7. Nájomca je povinný oznámiť zriaďovateľovi a prenajímateľovi každú zmenu svojej právnej subjektivity, ako aj iné skutočnosti, ktoré by mohli ovplyvniť nájomný vzťah.</w:t>
      </w:r>
    </w:p>
    <w:p w:rsidR="003D268C" w:rsidRDefault="003D268C" w:rsidP="003D268C">
      <w:pPr>
        <w:pStyle w:val="Pokraovaniezoznamu"/>
        <w:spacing w:after="0"/>
        <w:ind w:left="360" w:right="566"/>
        <w:jc w:val="both"/>
        <w:rPr>
          <w:rFonts w:ascii="Arial" w:hAnsi="Arial" w:cs="Arial"/>
          <w:sz w:val="22"/>
          <w:szCs w:val="22"/>
          <w:lang w:val="sk-SK"/>
        </w:rPr>
      </w:pPr>
    </w:p>
    <w:p w:rsidR="003D268C" w:rsidRDefault="003D268C" w:rsidP="003D268C">
      <w:pPr>
        <w:pStyle w:val="Pokraovaniezoznamu"/>
        <w:spacing w:after="0"/>
        <w:ind w:left="360" w:right="566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8. Nájomca ani prenajímateľ nemôže na predmet nájmu zriadiť záložné právo, alebo tento majetok inak zaťažiť.</w:t>
      </w:r>
    </w:p>
    <w:p w:rsidR="003D268C" w:rsidRDefault="003D268C" w:rsidP="003D268C">
      <w:pPr>
        <w:pStyle w:val="Pokraovaniezoznamu"/>
        <w:spacing w:after="0"/>
        <w:ind w:left="360" w:right="566"/>
        <w:jc w:val="both"/>
        <w:rPr>
          <w:rFonts w:ascii="Arial" w:hAnsi="Arial" w:cs="Arial"/>
          <w:sz w:val="22"/>
          <w:szCs w:val="22"/>
          <w:lang w:val="sk-SK"/>
        </w:rPr>
      </w:pPr>
    </w:p>
    <w:p w:rsidR="003D268C" w:rsidRDefault="003D268C" w:rsidP="003D268C">
      <w:pPr>
        <w:pStyle w:val="Pokraovaniezoznamu"/>
        <w:spacing w:after="0"/>
        <w:ind w:left="360" w:right="566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9. Prenajímateľ ako aj zriaďovateľ sú oprávnení po oznámení nájomcovi vstúpiť na predmet nájmu za účelom kontroly dodržiavania podmienok stanovených touto zmluvou.</w:t>
      </w:r>
    </w:p>
    <w:p w:rsidR="003D268C" w:rsidRDefault="003D268C" w:rsidP="003D268C">
      <w:pPr>
        <w:pStyle w:val="Pokraovaniezoznamu"/>
        <w:spacing w:after="0"/>
        <w:ind w:left="360" w:right="566"/>
        <w:jc w:val="both"/>
        <w:rPr>
          <w:rFonts w:ascii="Arial" w:hAnsi="Arial" w:cs="Arial"/>
          <w:sz w:val="22"/>
          <w:szCs w:val="22"/>
          <w:lang w:val="sk-SK"/>
        </w:rPr>
      </w:pPr>
    </w:p>
    <w:p w:rsidR="003D268C" w:rsidRDefault="003D268C" w:rsidP="003D268C">
      <w:pPr>
        <w:pStyle w:val="Pokraovaniezoznamu"/>
        <w:spacing w:after="0"/>
        <w:ind w:left="360" w:right="566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10. Nájomca je povinný dodržiavať všetky protipožiarne a technické normy, hygienické predpisy na úseku bezpečnosti a ochrany zdravia pri práci a ostatné Všeobecne platné právne predpisy. Za všetky škody, ktoré vznikli nedodržaním týchto predpisov v </w:t>
      </w:r>
      <w:r>
        <w:rPr>
          <w:rFonts w:ascii="Arial" w:hAnsi="Arial" w:cs="Arial"/>
          <w:bCs/>
          <w:sz w:val="22"/>
          <w:szCs w:val="22"/>
          <w:lang w:val="sk-SK"/>
        </w:rPr>
        <w:t>priestoroch, užívaných výlučne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>
        <w:rPr>
          <w:rFonts w:ascii="Arial" w:hAnsi="Arial" w:cs="Arial"/>
          <w:bCs/>
          <w:sz w:val="22"/>
          <w:szCs w:val="22"/>
          <w:lang w:val="sk-SK"/>
        </w:rPr>
        <w:t>nájomcom</w:t>
      </w:r>
      <w:r>
        <w:rPr>
          <w:rFonts w:ascii="Arial" w:hAnsi="Arial" w:cs="Arial"/>
          <w:sz w:val="22"/>
          <w:szCs w:val="22"/>
          <w:lang w:val="sk-SK"/>
        </w:rPr>
        <w:t xml:space="preserve"> zodpovedá v plnom rozsahu nájomca. Nájomca je povinný zabezpečiť vykonanie tých odborných prehliadok a atestov, ktoré všeobecne záväzné predpisy ukladajú a tieto na požiadanie predložiť prenajímateľovi a príslušným kontrolným orgánom. Nájomca týmto preberá všetky povinnosti prenajímateľa.</w:t>
      </w:r>
    </w:p>
    <w:p w:rsidR="003D268C" w:rsidRDefault="003D268C" w:rsidP="003D268C">
      <w:pPr>
        <w:pStyle w:val="Pokraovaniezoznamu"/>
        <w:spacing w:after="0"/>
        <w:ind w:left="360" w:right="566"/>
        <w:jc w:val="both"/>
        <w:rPr>
          <w:rFonts w:ascii="Arial" w:hAnsi="Arial" w:cs="Arial"/>
          <w:sz w:val="22"/>
          <w:szCs w:val="22"/>
          <w:lang w:val="sk-SK"/>
        </w:rPr>
      </w:pPr>
    </w:p>
    <w:p w:rsidR="003D268C" w:rsidRDefault="003D268C" w:rsidP="003D268C">
      <w:pPr>
        <w:pStyle w:val="Pokraovaniezoznamu"/>
        <w:spacing w:after="0"/>
        <w:ind w:left="360" w:right="566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11. Rovnako sa nájomca zaväzuje nahradiť všetku škodu, ktorú by spôsobil prenajímateľovi a zriaďovateľovi nedodržaním podmienok tejto zmluvy.</w:t>
      </w:r>
    </w:p>
    <w:p w:rsidR="003D268C" w:rsidRDefault="003D268C" w:rsidP="003D268C">
      <w:pPr>
        <w:ind w:right="566"/>
        <w:rPr>
          <w:rFonts w:ascii="Arial" w:hAnsi="Arial" w:cs="Arial"/>
          <w:b/>
          <w:sz w:val="22"/>
          <w:szCs w:val="22"/>
          <w:lang w:eastAsia="cs-CZ"/>
        </w:rPr>
      </w:pPr>
    </w:p>
    <w:p w:rsidR="002852D5" w:rsidRDefault="002852D5" w:rsidP="003D268C">
      <w:pPr>
        <w:ind w:right="566"/>
        <w:rPr>
          <w:rFonts w:ascii="Arial" w:hAnsi="Arial" w:cs="Arial"/>
          <w:b/>
          <w:sz w:val="22"/>
          <w:szCs w:val="22"/>
          <w:lang w:eastAsia="cs-CZ"/>
        </w:rPr>
      </w:pPr>
    </w:p>
    <w:p w:rsidR="003D268C" w:rsidRDefault="003D268C" w:rsidP="003D268C">
      <w:pPr>
        <w:ind w:right="566"/>
        <w:rPr>
          <w:rFonts w:ascii="Arial" w:hAnsi="Arial" w:cs="Arial"/>
          <w:b/>
          <w:sz w:val="22"/>
          <w:szCs w:val="22"/>
          <w:lang w:eastAsia="cs-CZ"/>
        </w:rPr>
      </w:pPr>
    </w:p>
    <w:p w:rsidR="003D268C" w:rsidRDefault="003D268C" w:rsidP="003D268C">
      <w:pPr>
        <w:ind w:right="56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VII.</w:t>
      </w:r>
    </w:p>
    <w:p w:rsidR="003D268C" w:rsidRDefault="003D268C" w:rsidP="003D268C">
      <w:pPr>
        <w:ind w:right="56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Záverečné ustanovenia</w:t>
      </w:r>
    </w:p>
    <w:p w:rsidR="003D268C" w:rsidRDefault="003D268C" w:rsidP="003D268C">
      <w:pPr>
        <w:ind w:right="566"/>
        <w:jc w:val="center"/>
        <w:rPr>
          <w:rFonts w:ascii="Arial" w:hAnsi="Arial" w:cs="Arial"/>
          <w:b/>
          <w:sz w:val="22"/>
          <w:szCs w:val="22"/>
        </w:rPr>
      </w:pPr>
    </w:p>
    <w:p w:rsidR="003D268C" w:rsidRDefault="003D268C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Na právne vzťahy neupravené touto zmluvou sa vzťahujú príslušné ustanovenia Občianskeho zákonníka v znení neskorších predpisov.</w:t>
      </w:r>
    </w:p>
    <w:p w:rsidR="003D268C" w:rsidRDefault="003D268C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Zmluva je vyhotovená v 3 rovnopisoch, z ktorých zriaďovateľ </w:t>
      </w:r>
      <w:proofErr w:type="spellStart"/>
      <w:r>
        <w:rPr>
          <w:rFonts w:ascii="Arial" w:hAnsi="Arial" w:cs="Arial"/>
          <w:sz w:val="22"/>
          <w:szCs w:val="22"/>
        </w:rPr>
        <w:t>obdrží</w:t>
      </w:r>
      <w:proofErr w:type="spellEnd"/>
      <w:r>
        <w:rPr>
          <w:rFonts w:ascii="Arial" w:hAnsi="Arial" w:cs="Arial"/>
          <w:sz w:val="22"/>
          <w:szCs w:val="22"/>
        </w:rPr>
        <w:t xml:space="preserve"> 1 vyhotovenie, prenajímateľ  </w:t>
      </w:r>
      <w:proofErr w:type="spellStart"/>
      <w:r>
        <w:rPr>
          <w:rFonts w:ascii="Arial" w:hAnsi="Arial" w:cs="Arial"/>
          <w:sz w:val="22"/>
          <w:szCs w:val="22"/>
        </w:rPr>
        <w:t>obdrží</w:t>
      </w:r>
      <w:proofErr w:type="spellEnd"/>
      <w:r>
        <w:rPr>
          <w:rFonts w:ascii="Arial" w:hAnsi="Arial" w:cs="Arial"/>
          <w:sz w:val="22"/>
          <w:szCs w:val="22"/>
        </w:rPr>
        <w:t xml:space="preserve"> 1 vyhotovenie   a nájomca </w:t>
      </w:r>
      <w:proofErr w:type="spellStart"/>
      <w:r>
        <w:rPr>
          <w:rFonts w:ascii="Arial" w:hAnsi="Arial" w:cs="Arial"/>
          <w:sz w:val="22"/>
          <w:szCs w:val="22"/>
        </w:rPr>
        <w:t>obdrží</w:t>
      </w:r>
      <w:proofErr w:type="spellEnd"/>
      <w:r>
        <w:rPr>
          <w:rFonts w:ascii="Arial" w:hAnsi="Arial" w:cs="Arial"/>
          <w:sz w:val="22"/>
          <w:szCs w:val="22"/>
        </w:rPr>
        <w:t xml:space="preserve"> 1  vyhotovenie.</w:t>
      </w:r>
    </w:p>
    <w:p w:rsidR="003D268C" w:rsidRDefault="003D268C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Zmeny alebo doplnky tejto zmluvy je možné vykonať písomnou formou zmluvných strán vo forme dodatku zmluvy.</w:t>
      </w:r>
    </w:p>
    <w:p w:rsidR="003D268C" w:rsidRDefault="003D268C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</w:p>
    <w:p w:rsidR="002852D5" w:rsidRDefault="002852D5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</w:p>
    <w:p w:rsidR="002852D5" w:rsidRDefault="002852D5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</w:p>
    <w:p w:rsidR="002852D5" w:rsidRDefault="002852D5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Táto zmluva nadobúda platnosť dňom jej podpísania zmluvnými stranami.</w:t>
      </w:r>
    </w:p>
    <w:p w:rsidR="003D268C" w:rsidRDefault="003D268C" w:rsidP="003D268C">
      <w:pPr>
        <w:ind w:left="360" w:right="566"/>
        <w:jc w:val="both"/>
        <w:rPr>
          <w:rFonts w:cs="Arial"/>
          <w:sz w:val="20"/>
        </w:rPr>
      </w:pPr>
    </w:p>
    <w:p w:rsidR="003D268C" w:rsidRDefault="003D268C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Táto zmluva nadobúda účinnosť dňom nasledujúcim po dni zverejnenia na webovej stránke školy.</w:t>
      </w:r>
    </w:p>
    <w:p w:rsidR="003D268C" w:rsidRDefault="003D268C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Zmluvné strany vyhlasujú, že si zmluvu dôkladne prečítali, rozumejú jej zneniu a na znak súhlasu ju podpisujú.</w:t>
      </w:r>
    </w:p>
    <w:p w:rsidR="003D268C" w:rsidRDefault="003D268C" w:rsidP="003D268C">
      <w:pPr>
        <w:ind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right="566"/>
        <w:jc w:val="both"/>
        <w:rPr>
          <w:rFonts w:ascii="Arial" w:hAnsi="Arial" w:cs="Arial"/>
          <w:sz w:val="22"/>
          <w:szCs w:val="22"/>
        </w:rPr>
      </w:pPr>
    </w:p>
    <w:p w:rsidR="003D268C" w:rsidRDefault="00EF5457" w:rsidP="003D268C">
      <w:pPr>
        <w:ind w:left="360"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Bratislave </w:t>
      </w:r>
      <w:r w:rsidR="005E7145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. </w:t>
      </w:r>
      <w:r w:rsidR="005E7145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. 2015</w:t>
      </w:r>
    </w:p>
    <w:p w:rsidR="003D268C" w:rsidRDefault="003D268C" w:rsidP="003D268C">
      <w:pPr>
        <w:ind w:left="360" w:right="566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left="360" w:right="566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left="360" w:right="566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...................................................................</w:t>
      </w:r>
    </w:p>
    <w:p w:rsidR="003D268C" w:rsidRDefault="00EF5457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02D37">
        <w:rPr>
          <w:rFonts w:ascii="Arial" w:hAnsi="Arial" w:cs="Arial"/>
          <w:sz w:val="22"/>
          <w:szCs w:val="22"/>
        </w:rPr>
        <w:t>ákladná škola</w:t>
      </w:r>
      <w:r w:rsidR="00702D37">
        <w:rPr>
          <w:rFonts w:ascii="Arial" w:hAnsi="Arial" w:cs="Arial"/>
          <w:sz w:val="22"/>
          <w:szCs w:val="22"/>
        </w:rPr>
        <w:tab/>
      </w:r>
      <w:r w:rsidR="00702D37">
        <w:rPr>
          <w:rFonts w:ascii="Arial" w:hAnsi="Arial" w:cs="Arial"/>
          <w:sz w:val="22"/>
          <w:szCs w:val="22"/>
        </w:rPr>
        <w:tab/>
      </w:r>
      <w:r w:rsidR="00702D37">
        <w:rPr>
          <w:rFonts w:ascii="Arial" w:hAnsi="Arial" w:cs="Arial"/>
          <w:sz w:val="22"/>
          <w:szCs w:val="22"/>
        </w:rPr>
        <w:tab/>
      </w:r>
      <w:r w:rsidR="00702D37">
        <w:rPr>
          <w:rFonts w:ascii="Arial" w:hAnsi="Arial" w:cs="Arial"/>
          <w:sz w:val="22"/>
          <w:szCs w:val="22"/>
        </w:rPr>
        <w:tab/>
      </w:r>
      <w:r w:rsidR="00702D37">
        <w:rPr>
          <w:rFonts w:ascii="Arial" w:hAnsi="Arial" w:cs="Arial"/>
          <w:sz w:val="22"/>
          <w:szCs w:val="22"/>
        </w:rPr>
        <w:tab/>
      </w:r>
      <w:proofErr w:type="spellStart"/>
      <w:r w:rsidR="005E7145">
        <w:rPr>
          <w:rFonts w:ascii="Arial" w:hAnsi="Arial" w:cs="Arial"/>
          <w:sz w:val="22"/>
          <w:szCs w:val="22"/>
        </w:rPr>
        <w:t>Oškera</w:t>
      </w:r>
      <w:proofErr w:type="spellEnd"/>
      <w:r w:rsidR="00611061">
        <w:rPr>
          <w:rFonts w:ascii="Arial" w:hAnsi="Arial" w:cs="Arial"/>
          <w:sz w:val="22"/>
          <w:szCs w:val="22"/>
        </w:rPr>
        <w:t xml:space="preserve"> Miroslav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</w:p>
    <w:p w:rsidR="00EF5457" w:rsidRDefault="00EF5457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Alžbeta </w:t>
      </w:r>
      <w:proofErr w:type="spellStart"/>
      <w:r>
        <w:rPr>
          <w:rFonts w:ascii="Arial" w:hAnsi="Arial" w:cs="Arial"/>
          <w:sz w:val="22"/>
          <w:szCs w:val="22"/>
        </w:rPr>
        <w:t>Batáková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nájomca</w:t>
      </w:r>
    </w:p>
    <w:p w:rsidR="003D268C" w:rsidRDefault="003D268C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prenajímateľ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</w:t>
      </w:r>
    </w:p>
    <w:p w:rsidR="003D268C" w:rsidRDefault="003D268C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</w:p>
    <w:p w:rsidR="003D268C" w:rsidRDefault="003D268C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right="566"/>
        <w:jc w:val="both"/>
        <w:rPr>
          <w:rFonts w:ascii="Arial" w:hAnsi="Arial" w:cs="Arial"/>
          <w:sz w:val="22"/>
          <w:szCs w:val="22"/>
        </w:rPr>
      </w:pPr>
    </w:p>
    <w:p w:rsidR="003D268C" w:rsidRDefault="003D268C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</w:t>
      </w:r>
    </w:p>
    <w:p w:rsidR="003D268C" w:rsidRDefault="003D268C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Mestská časť Bratislava – Podunajské Biskupice    </w:t>
      </w:r>
    </w:p>
    <w:p w:rsidR="003D268C" w:rsidRDefault="003D268C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PhDr. Alžbeta </w:t>
      </w:r>
      <w:proofErr w:type="spellStart"/>
      <w:r>
        <w:rPr>
          <w:rFonts w:ascii="Arial" w:hAnsi="Arial" w:cs="Arial"/>
          <w:sz w:val="22"/>
          <w:szCs w:val="22"/>
        </w:rPr>
        <w:t>Ožvaldová</w:t>
      </w:r>
      <w:proofErr w:type="spellEnd"/>
    </w:p>
    <w:p w:rsidR="003D268C" w:rsidRDefault="003D268C" w:rsidP="003D268C">
      <w:pPr>
        <w:ind w:left="360" w:right="5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zriaďovateľ</w:t>
      </w:r>
    </w:p>
    <w:p w:rsidR="00366F01" w:rsidRPr="003D268C" w:rsidRDefault="00366F01" w:rsidP="003D268C">
      <w:pPr>
        <w:rPr>
          <w:szCs w:val="22"/>
        </w:rPr>
      </w:pPr>
    </w:p>
    <w:sectPr w:rsidR="00366F01" w:rsidRPr="003D268C" w:rsidSect="00E5437B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ADB" w:rsidRDefault="00226ADB">
      <w:r>
        <w:separator/>
      </w:r>
    </w:p>
  </w:endnote>
  <w:endnote w:type="continuationSeparator" w:id="0">
    <w:p w:rsidR="00226ADB" w:rsidRDefault="0022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305" w:rsidRDefault="00A068B9" w:rsidP="0060658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41730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17305" w:rsidRDefault="00417305" w:rsidP="0060658D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305" w:rsidRDefault="00A068B9" w:rsidP="0060658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417305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A712A">
      <w:rPr>
        <w:rStyle w:val="slostrany"/>
        <w:noProof/>
      </w:rPr>
      <w:t>5</w:t>
    </w:r>
    <w:r>
      <w:rPr>
        <w:rStyle w:val="slostrany"/>
      </w:rPr>
      <w:fldChar w:fldCharType="end"/>
    </w:r>
  </w:p>
  <w:p w:rsidR="00417305" w:rsidRDefault="00417305" w:rsidP="0060658D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ADB" w:rsidRDefault="00226ADB">
      <w:r>
        <w:separator/>
      </w:r>
    </w:p>
  </w:footnote>
  <w:footnote w:type="continuationSeparator" w:id="0">
    <w:p w:rsidR="00226ADB" w:rsidRDefault="00226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74B7"/>
    <w:multiLevelType w:val="hybridMultilevel"/>
    <w:tmpl w:val="50B0E98A"/>
    <w:lvl w:ilvl="0" w:tplc="DA325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1FCC9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46904"/>
    <w:multiLevelType w:val="hybridMultilevel"/>
    <w:tmpl w:val="F60A61FC"/>
    <w:lvl w:ilvl="0" w:tplc="F0707E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324760A"/>
    <w:multiLevelType w:val="hybridMultilevel"/>
    <w:tmpl w:val="2BB04434"/>
    <w:lvl w:ilvl="0" w:tplc="13BA37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2AF53F1"/>
    <w:multiLevelType w:val="hybridMultilevel"/>
    <w:tmpl w:val="AD4478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34A7A"/>
    <w:multiLevelType w:val="hybridMultilevel"/>
    <w:tmpl w:val="AF000ABA"/>
    <w:lvl w:ilvl="0" w:tplc="25BE4BF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CE50B99"/>
    <w:multiLevelType w:val="hybridMultilevel"/>
    <w:tmpl w:val="C65C35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FB5357"/>
    <w:multiLevelType w:val="hybridMultilevel"/>
    <w:tmpl w:val="E98C2CEE"/>
    <w:lvl w:ilvl="0" w:tplc="F66088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7891B18"/>
    <w:multiLevelType w:val="hybridMultilevel"/>
    <w:tmpl w:val="2930869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437254"/>
    <w:multiLevelType w:val="hybridMultilevel"/>
    <w:tmpl w:val="F684EF96"/>
    <w:lvl w:ilvl="0" w:tplc="6E9E0A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4B84C3A"/>
    <w:multiLevelType w:val="hybridMultilevel"/>
    <w:tmpl w:val="12FED798"/>
    <w:lvl w:ilvl="0" w:tplc="A0F4464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584E029E"/>
    <w:multiLevelType w:val="hybridMultilevel"/>
    <w:tmpl w:val="134EDF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C040DC"/>
    <w:multiLevelType w:val="multilevel"/>
    <w:tmpl w:val="F60A61F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ECA0246"/>
    <w:multiLevelType w:val="hybridMultilevel"/>
    <w:tmpl w:val="349CBD80"/>
    <w:lvl w:ilvl="0" w:tplc="1B2E252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6F5E3D17"/>
    <w:multiLevelType w:val="hybridMultilevel"/>
    <w:tmpl w:val="E4DEB720"/>
    <w:lvl w:ilvl="0" w:tplc="C6B6E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E46441"/>
    <w:multiLevelType w:val="hybridMultilevel"/>
    <w:tmpl w:val="9CF27B6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3"/>
  </w:num>
  <w:num w:numId="5">
    <w:abstractNumId w:val="2"/>
  </w:num>
  <w:num w:numId="6">
    <w:abstractNumId w:val="14"/>
  </w:num>
  <w:num w:numId="7">
    <w:abstractNumId w:val="10"/>
  </w:num>
  <w:num w:numId="8">
    <w:abstractNumId w:val="5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  <w:num w:numId="13">
    <w:abstractNumId w:val="11"/>
  </w:num>
  <w:num w:numId="14">
    <w:abstractNumId w:val="12"/>
  </w:num>
  <w:num w:numId="15">
    <w:abstractNumId w:val="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46B"/>
    <w:rsid w:val="000007F1"/>
    <w:rsid w:val="00022B28"/>
    <w:rsid w:val="00023567"/>
    <w:rsid w:val="00047B66"/>
    <w:rsid w:val="00076FF6"/>
    <w:rsid w:val="000D115B"/>
    <w:rsid w:val="000D5945"/>
    <w:rsid w:val="000F45C2"/>
    <w:rsid w:val="00103734"/>
    <w:rsid w:val="001200AB"/>
    <w:rsid w:val="001C3D02"/>
    <w:rsid w:val="001C62CF"/>
    <w:rsid w:val="001D03A3"/>
    <w:rsid w:val="001E0A72"/>
    <w:rsid w:val="00226ADB"/>
    <w:rsid w:val="002310DB"/>
    <w:rsid w:val="002852D5"/>
    <w:rsid w:val="002A0663"/>
    <w:rsid w:val="002A4DC4"/>
    <w:rsid w:val="002C2FC6"/>
    <w:rsid w:val="002D3765"/>
    <w:rsid w:val="0031461B"/>
    <w:rsid w:val="00334D7B"/>
    <w:rsid w:val="00351C13"/>
    <w:rsid w:val="00366F01"/>
    <w:rsid w:val="0039545D"/>
    <w:rsid w:val="003965EB"/>
    <w:rsid w:val="003B4F5F"/>
    <w:rsid w:val="003B6AD2"/>
    <w:rsid w:val="003D268C"/>
    <w:rsid w:val="003D7B27"/>
    <w:rsid w:val="003E47E2"/>
    <w:rsid w:val="00410D74"/>
    <w:rsid w:val="00414A9D"/>
    <w:rsid w:val="00417305"/>
    <w:rsid w:val="004A3F5D"/>
    <w:rsid w:val="004B47C5"/>
    <w:rsid w:val="004C046B"/>
    <w:rsid w:val="004D2736"/>
    <w:rsid w:val="00522468"/>
    <w:rsid w:val="00532369"/>
    <w:rsid w:val="00551799"/>
    <w:rsid w:val="00581427"/>
    <w:rsid w:val="005A4FD7"/>
    <w:rsid w:val="005B2DE7"/>
    <w:rsid w:val="005C4CCF"/>
    <w:rsid w:val="005E6864"/>
    <w:rsid w:val="005E7145"/>
    <w:rsid w:val="005F20FF"/>
    <w:rsid w:val="0060658D"/>
    <w:rsid w:val="00611061"/>
    <w:rsid w:val="0062158B"/>
    <w:rsid w:val="00634115"/>
    <w:rsid w:val="0065117B"/>
    <w:rsid w:val="006B701F"/>
    <w:rsid w:val="006C4C4C"/>
    <w:rsid w:val="006E4010"/>
    <w:rsid w:val="006E45EB"/>
    <w:rsid w:val="00702D37"/>
    <w:rsid w:val="00740613"/>
    <w:rsid w:val="00753E60"/>
    <w:rsid w:val="007A7C93"/>
    <w:rsid w:val="00834BDE"/>
    <w:rsid w:val="00837C69"/>
    <w:rsid w:val="00871813"/>
    <w:rsid w:val="008B2059"/>
    <w:rsid w:val="008B27BC"/>
    <w:rsid w:val="008B592F"/>
    <w:rsid w:val="008D6216"/>
    <w:rsid w:val="008E13DA"/>
    <w:rsid w:val="00910259"/>
    <w:rsid w:val="0092235C"/>
    <w:rsid w:val="00942E23"/>
    <w:rsid w:val="00962EF4"/>
    <w:rsid w:val="00963D6F"/>
    <w:rsid w:val="00975E11"/>
    <w:rsid w:val="009970AA"/>
    <w:rsid w:val="00997A2C"/>
    <w:rsid w:val="009A6720"/>
    <w:rsid w:val="009A698B"/>
    <w:rsid w:val="009D3D96"/>
    <w:rsid w:val="009E7D49"/>
    <w:rsid w:val="00A02A30"/>
    <w:rsid w:val="00A0385E"/>
    <w:rsid w:val="00A068B9"/>
    <w:rsid w:val="00A879C6"/>
    <w:rsid w:val="00AB23B6"/>
    <w:rsid w:val="00AE5965"/>
    <w:rsid w:val="00AF28D1"/>
    <w:rsid w:val="00B05B55"/>
    <w:rsid w:val="00B07227"/>
    <w:rsid w:val="00B10367"/>
    <w:rsid w:val="00B145C0"/>
    <w:rsid w:val="00B21227"/>
    <w:rsid w:val="00B775C0"/>
    <w:rsid w:val="00B90FCC"/>
    <w:rsid w:val="00BA712A"/>
    <w:rsid w:val="00BB1963"/>
    <w:rsid w:val="00BB543F"/>
    <w:rsid w:val="00BE5ADA"/>
    <w:rsid w:val="00BF4074"/>
    <w:rsid w:val="00C316D4"/>
    <w:rsid w:val="00C702DC"/>
    <w:rsid w:val="00CA016A"/>
    <w:rsid w:val="00CC2B90"/>
    <w:rsid w:val="00CC5588"/>
    <w:rsid w:val="00CC6154"/>
    <w:rsid w:val="00CE2180"/>
    <w:rsid w:val="00D0525C"/>
    <w:rsid w:val="00D13431"/>
    <w:rsid w:val="00D14332"/>
    <w:rsid w:val="00D15433"/>
    <w:rsid w:val="00D16C4E"/>
    <w:rsid w:val="00D214A5"/>
    <w:rsid w:val="00D27E68"/>
    <w:rsid w:val="00D33140"/>
    <w:rsid w:val="00D37A6F"/>
    <w:rsid w:val="00D66F73"/>
    <w:rsid w:val="00DA67E4"/>
    <w:rsid w:val="00DC7BA9"/>
    <w:rsid w:val="00DE657D"/>
    <w:rsid w:val="00E30156"/>
    <w:rsid w:val="00E44508"/>
    <w:rsid w:val="00E5437B"/>
    <w:rsid w:val="00E85070"/>
    <w:rsid w:val="00EA2D8B"/>
    <w:rsid w:val="00EE5CFD"/>
    <w:rsid w:val="00EF5457"/>
    <w:rsid w:val="00F0628A"/>
    <w:rsid w:val="00F16C45"/>
    <w:rsid w:val="00F1759F"/>
    <w:rsid w:val="00F32C8E"/>
    <w:rsid w:val="00F51BA6"/>
    <w:rsid w:val="00F71CD5"/>
    <w:rsid w:val="00F741CF"/>
    <w:rsid w:val="00F8361E"/>
    <w:rsid w:val="00FC15B6"/>
    <w:rsid w:val="00F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61A356-8A6D-4DD9-A99C-9F992D4A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268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4C046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C046B"/>
  </w:style>
  <w:style w:type="character" w:customStyle="1" w:styleId="edgeatext">
    <w:name w:val="edgeatext"/>
    <w:basedOn w:val="Predvolenpsmoodseku"/>
    <w:rsid w:val="00366F01"/>
  </w:style>
  <w:style w:type="paragraph" w:styleId="Pokraovaniezoznamu">
    <w:name w:val="List Continue"/>
    <w:basedOn w:val="Normlny"/>
    <w:rsid w:val="00366F01"/>
    <w:pPr>
      <w:spacing w:after="120"/>
      <w:ind w:left="283"/>
    </w:pPr>
    <w:rPr>
      <w:sz w:val="20"/>
      <w:szCs w:val="20"/>
      <w:lang w:val="cs-CZ" w:eastAsia="cs-CZ"/>
    </w:rPr>
  </w:style>
  <w:style w:type="paragraph" w:styleId="Textbubliny">
    <w:name w:val="Balloon Text"/>
    <w:basedOn w:val="Normlny"/>
    <w:semiHidden/>
    <w:rsid w:val="009A698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06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5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1589</Words>
  <Characters>9060</Characters>
  <Application>Microsoft Office Word</Application>
  <DocSecurity>0</DocSecurity>
  <Lines>75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 o nájme nebytových priestorov</vt:lpstr>
      <vt:lpstr>Zmluva o nájme nebytových priestorov</vt:lpstr>
    </vt:vector>
  </TitlesOfParts>
  <Company>MÚPB</Company>
  <LinksUpToDate>false</LinksUpToDate>
  <CharactersWithSpaces>10628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subject/>
  <dc:creator>Katarína Kšiňanová</dc:creator>
  <cp:keywords/>
  <dc:description/>
  <cp:lastModifiedBy>Riaditel</cp:lastModifiedBy>
  <cp:revision>10</cp:revision>
  <cp:lastPrinted>2015-12-21T09:07:00Z</cp:lastPrinted>
  <dcterms:created xsi:type="dcterms:W3CDTF">2015-09-06T19:36:00Z</dcterms:created>
  <dcterms:modified xsi:type="dcterms:W3CDTF">2015-12-21T09:09:00Z</dcterms:modified>
</cp:coreProperties>
</file>